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9"/>
        <w:rPr>
          <w:rStyle w:val="1170"/>
          <w:rFonts w:ascii="宋体" w:hAnsi="宋体"/>
          <w:b/>
          <w:color w:val="auto"/>
          <w:szCs w:val="21"/>
          <w:highlight w:val="none"/>
        </w:rPr>
      </w:pPr>
      <w:r>
        <w:rPr>
          <w:rFonts w:ascii="宋体" w:hAnsi="宋体"/>
          <w:b/>
          <w:color w:val="auto"/>
          <w:szCs w:val="21"/>
          <w:highlight w:val="none"/>
        </w:rPr>
      </w:r>
      <w:r/>
    </w:p>
    <w:p>
      <w:pPr>
        <w:pStyle w:val="1179"/>
        <w:rPr>
          <w:rStyle w:val="1170"/>
          <w:rFonts w:ascii="宋体" w:hAnsi="宋体"/>
          <w:b/>
          <w:color w:val="auto"/>
          <w:szCs w:val="21"/>
          <w:highlight w:val="none"/>
        </w:rPr>
      </w:pPr>
      <w:r>
        <w:rPr>
          <w:rFonts w:ascii="宋体" w:hAnsi="宋体"/>
          <w:b/>
          <w:color w:val="auto"/>
          <w:szCs w:val="21"/>
          <w:highlight w:val="none"/>
        </w:rPr>
      </w:r>
      <w:r/>
    </w:p>
    <w:p>
      <w:pPr>
        <w:pStyle w:val="1179"/>
        <w:rPr>
          <w:color w:val="auto"/>
          <w:highlight w:val="none"/>
        </w:rPr>
      </w:pPr>
      <w:r>
        <w:rPr>
          <w:color w:val="auto"/>
          <w:highlight w:val="none"/>
        </w:rPr>
      </w:r>
      <w:r/>
    </w:p>
    <w:p>
      <w:pPr>
        <w:pStyle w:val="1178"/>
        <w:rPr>
          <w:rStyle w:val="1170"/>
          <w:rFonts w:ascii="宋体" w:hAnsi="宋体"/>
          <w:b/>
          <w:color w:val="auto"/>
          <w:szCs w:val="21"/>
          <w:highlight w:val="none"/>
        </w:rPr>
      </w:pPr>
      <w:r>
        <w:rPr>
          <w:rFonts w:ascii="宋体" w:hAnsi="宋体"/>
          <w:b/>
          <w:color w:val="auto"/>
          <w:szCs w:val="21"/>
          <w:highlight w:val="none"/>
        </w:rPr>
      </w:r>
      <w:r/>
    </w:p>
    <w:p>
      <w:pPr>
        <w:jc w:val="center"/>
        <w:rPr>
          <w:rStyle w:val="1170"/>
          <w:rFonts w:ascii="宋体" w:hAnsi="宋体"/>
          <w:b/>
          <w:color w:val="auto"/>
          <w:spacing w:val="76"/>
          <w:sz w:val="112"/>
          <w:szCs w:val="112"/>
          <w:highlight w:val="none"/>
        </w:rPr>
      </w:pPr>
      <w:r>
        <w:rPr>
          <w:rStyle w:val="1170"/>
          <w:rFonts w:ascii="宋体" w:hAnsi="宋体"/>
          <w:b/>
          <w:color w:val="auto"/>
          <w:spacing w:val="76"/>
          <w:sz w:val="100"/>
          <w:szCs w:val="112"/>
          <w:highlight w:val="none"/>
        </w:rPr>
        <w:t xml:space="preserve">竞争性磋商文件</w:t>
      </w:r>
      <w:r/>
    </w:p>
    <w:p>
      <w:pPr>
        <w:pStyle w:val="1178"/>
        <w:rPr>
          <w:rStyle w:val="1170"/>
          <w:rFonts w:ascii="宋体" w:hAnsi="宋体"/>
          <w:color w:val="auto"/>
          <w:highlight w:val="none"/>
        </w:rPr>
      </w:pPr>
      <w:r>
        <w:rPr>
          <w:rFonts w:ascii="宋体" w:hAnsi="宋体"/>
          <w:color w:val="auto"/>
          <w:highlight w:val="none"/>
        </w:rPr>
      </w:r>
      <w:r/>
    </w:p>
    <w:p>
      <w:pPr>
        <w:jc w:val="center"/>
        <w:spacing w:line="360" w:lineRule="auto"/>
        <w:rPr>
          <w:rFonts w:hint="eastAsia" w:ascii="宋体" w:hAnsi="宋体" w:eastAsia="宋体"/>
          <w:b/>
          <w:color w:val="auto"/>
          <w:sz w:val="36"/>
          <w:highlight w:val="none"/>
        </w:rPr>
      </w:pPr>
      <w:r>
        <w:rPr>
          <w:rFonts w:hint="eastAsia" w:ascii="宋体" w:hAnsi="宋体" w:eastAsia="宋体"/>
          <w:b/>
          <w:color w:val="auto"/>
          <w:sz w:val="36"/>
          <w:highlight w:val="none"/>
        </w:rPr>
      </w:r>
      <w:r/>
    </w:p>
    <w:p>
      <w:pPr>
        <w:jc w:val="center"/>
        <w:spacing w:line="360" w:lineRule="auto"/>
        <w:rPr>
          <w:rStyle w:val="1170"/>
          <w:rFonts w:ascii="宋体" w:hAnsi="宋体"/>
          <w:b/>
          <w:color w:val="auto"/>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574800" cy="1421130"/>
                <wp:effectExtent l="0" t="0" r="6350" b="7620"/>
                <wp:docPr id="9" name="图片 10" descr="17b9c55175d8c2cf54fd0e2bdc7d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descr="17b9c55175d8c2cf54fd0e2bdc7d733"/>
                        <pic:cNvPicPr>
                          <a:picLocks noChangeAspect="1"/>
                        </pic:cNvPicPr>
                        <pic:nvPr/>
                      </pic:nvPicPr>
                      <pic:blipFill>
                        <a:blip r:embed="rId17"/>
                        <a:srcRect l="18790" t="18192" r="13956" b="3432"/>
                        <a:stretch/>
                      </pic:blipFill>
                      <pic:spPr bwMode="auto">
                        <a:xfrm>
                          <a:off x="0" y="0"/>
                          <a:ext cx="1574800" cy="142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4.0pt;height:111.9pt;mso-wrap-distance-left:0.0pt;mso-wrap-distance-top:0.0pt;mso-wrap-distance-right:0.0pt;mso-wrap-distance-bottom:0.0pt;" stroked="false">
                <v:path textboxrect="0,0,0,0"/>
                <v:imagedata r:id="rId17" o:title=""/>
              </v:shape>
            </w:pict>
          </mc:Fallback>
        </mc:AlternateContent>
      </w:r>
      <w:r/>
    </w:p>
    <w:p>
      <w:pPr>
        <w:pStyle w:val="1178"/>
        <w:ind w:left="0"/>
        <w:rPr>
          <w:rStyle w:val="1170"/>
          <w:rFonts w:ascii="宋体" w:hAnsi="宋体"/>
          <w:color w:val="auto"/>
          <w:highlight w:val="none"/>
        </w:rPr>
      </w:pPr>
      <w:r>
        <w:rPr>
          <w:rFonts w:ascii="宋体" w:hAnsi="宋体"/>
          <w:color w:val="auto"/>
          <w:highlight w:val="none"/>
        </w:rPr>
      </w:r>
      <w:r/>
    </w:p>
    <w:p>
      <w:pPr>
        <w:ind w:firstLine="640"/>
        <w:rPr>
          <w:rStyle w:val="1170"/>
          <w:rFonts w:ascii="宋体" w:hAnsi="宋体"/>
          <w:color w:val="auto"/>
          <w:sz w:val="32"/>
          <w:szCs w:val="32"/>
          <w:highlight w:val="none"/>
        </w:rPr>
      </w:pPr>
      <w:r>
        <w:rPr>
          <w:rFonts w:ascii="宋体" w:hAnsi="宋体"/>
          <w:color w:val="auto"/>
          <w:sz w:val="32"/>
          <w:szCs w:val="32"/>
          <w:highlight w:val="none"/>
        </w:rPr>
      </w:r>
      <w:r/>
    </w:p>
    <w:p>
      <w:pPr>
        <w:ind w:firstLine="640"/>
        <w:rPr>
          <w:rStyle w:val="1170"/>
          <w:rFonts w:ascii="宋体" w:hAnsi="宋体"/>
          <w:b/>
          <w:bCs/>
          <w:color w:val="auto"/>
          <w:sz w:val="32"/>
          <w:szCs w:val="32"/>
          <w:highlight w:val="none"/>
        </w:rPr>
      </w:pPr>
      <w:r>
        <w:rPr>
          <w:rFonts w:ascii="宋体" w:hAnsi="宋体"/>
          <w:b/>
          <w:bCs/>
          <w:color w:val="auto"/>
          <w:sz w:val="32"/>
          <w:szCs w:val="32"/>
          <w:highlight w:val="none"/>
        </w:rPr>
      </w:r>
      <w:r/>
    </w:p>
    <w:p>
      <w:pPr>
        <w:ind w:firstLine="640"/>
        <w:rPr>
          <w:rStyle w:val="1170"/>
          <w:rFonts w:ascii="宋体" w:hAnsi="宋体"/>
          <w:b/>
          <w:bCs/>
          <w:color w:val="auto"/>
          <w:sz w:val="32"/>
          <w:szCs w:val="32"/>
          <w:highlight w:val="none"/>
        </w:rPr>
      </w:pPr>
      <w:r>
        <w:rPr>
          <w:rStyle w:val="1170"/>
          <w:rFonts w:ascii="宋体" w:hAnsi="宋体"/>
          <w:b/>
          <w:bCs/>
          <w:color w:val="auto"/>
          <w:sz w:val="32"/>
          <w:szCs w:val="32"/>
          <w:highlight w:val="none"/>
        </w:rPr>
        <w:t xml:space="preserve">项目编号：</w:t>
      </w:r>
      <w:r>
        <w:rPr>
          <w:rStyle w:val="1170"/>
          <w:rFonts w:hint="eastAsia" w:ascii="宋体" w:hAnsi="宋体"/>
          <w:b/>
          <w:bCs/>
          <w:color w:val="auto"/>
          <w:sz w:val="32"/>
          <w:szCs w:val="32"/>
          <w:highlight w:val="none"/>
        </w:rPr>
        <w:t xml:space="preserve">JSZC-320381-JSJP-C2025-0009</w:t>
      </w:r>
      <w:r/>
    </w:p>
    <w:p>
      <w:pPr>
        <w:spacing w:line="360" w:lineRule="auto"/>
        <w:rPr>
          <w:rStyle w:val="1170"/>
          <w:rFonts w:ascii="宋体" w:hAnsi="宋体"/>
          <w:b/>
          <w:bCs/>
          <w:color w:val="auto"/>
          <w:sz w:val="32"/>
          <w:szCs w:val="32"/>
          <w:highlight w:val="none"/>
        </w:rPr>
      </w:pPr>
      <w:r>
        <w:rPr>
          <w:rFonts w:ascii="宋体" w:hAnsi="宋体"/>
          <w:b/>
          <w:bCs/>
          <w:color w:val="auto"/>
          <w:sz w:val="32"/>
          <w:szCs w:val="32"/>
          <w:highlight w:val="none"/>
        </w:rPr>
      </w:r>
      <w:r/>
    </w:p>
    <w:p>
      <w:pPr>
        <w:ind w:left="2318" w:hanging="1680"/>
        <w:spacing w:line="360" w:lineRule="auto"/>
        <w:rPr>
          <w:rStyle w:val="1170"/>
          <w:rFonts w:hint="default" w:ascii="宋体" w:hAnsi="宋体" w:eastAsia="宋体"/>
          <w:b/>
          <w:bCs/>
          <w:color w:val="auto"/>
          <w:sz w:val="32"/>
          <w:szCs w:val="32"/>
          <w:highlight w:val="none"/>
          <w:lang w:val="en-US"/>
        </w:rPr>
      </w:pPr>
      <w:r>
        <w:rPr>
          <w:rStyle w:val="1170"/>
          <w:rFonts w:ascii="宋体" w:hAnsi="宋体"/>
          <w:b/>
          <w:bCs/>
          <w:color w:val="auto"/>
          <w:sz w:val="32"/>
          <w:szCs w:val="32"/>
          <w:highlight w:val="none"/>
        </w:rPr>
        <w:t xml:space="preserve">项目名称：</w:t>
      </w:r>
      <w:r>
        <w:rPr>
          <w:rStyle w:val="1170"/>
          <w:rFonts w:hint="eastAsia" w:ascii="宋体" w:hAnsi="宋体"/>
          <w:b/>
          <w:bCs/>
          <w:color w:val="auto"/>
          <w:sz w:val="32"/>
          <w:szCs w:val="32"/>
          <w:highlight w:val="none"/>
          <w:lang w:eastAsia="zh-CN"/>
        </w:rPr>
        <w:t xml:space="preserve">新沂市</w:t>
      </w:r>
      <w:r>
        <w:rPr>
          <w:rStyle w:val="1170"/>
          <w:rFonts w:hint="eastAsia" w:ascii="宋体" w:hAnsi="宋体"/>
          <w:b/>
          <w:bCs/>
          <w:color w:val="auto"/>
          <w:sz w:val="32"/>
          <w:szCs w:val="32"/>
          <w:highlight w:val="none"/>
          <w:lang w:val="en-US" w:eastAsia="zh-CN"/>
        </w:rPr>
        <w:t xml:space="preserve">2025年度高标准农田项目（超长期国债）工程造价审计（全过程跟踪审计、结算审计及财务审计）</w:t>
      </w:r>
      <w:r/>
    </w:p>
    <w:p>
      <w:pPr>
        <w:ind w:firstLine="320"/>
        <w:rPr>
          <w:rStyle w:val="1170"/>
          <w:rFonts w:ascii="宋体" w:hAnsi="宋体"/>
          <w:b/>
          <w:bCs/>
          <w:color w:val="auto"/>
          <w:sz w:val="32"/>
          <w:szCs w:val="32"/>
          <w:highlight w:val="none"/>
        </w:rPr>
      </w:pPr>
      <w:r>
        <w:rPr>
          <w:rFonts w:ascii="宋体" w:hAnsi="宋体"/>
          <w:b/>
          <w:bCs/>
          <w:color w:val="auto"/>
          <w:sz w:val="32"/>
          <w:szCs w:val="32"/>
          <w:highlight w:val="none"/>
        </w:rPr>
      </w:r>
      <w:r/>
    </w:p>
    <w:p>
      <w:pPr>
        <w:ind w:firstLine="640"/>
        <w:rPr>
          <w:rStyle w:val="1170"/>
          <w:rFonts w:hint="eastAsia" w:ascii="宋体" w:hAnsi="宋体" w:eastAsia="宋体"/>
          <w:b/>
          <w:bCs/>
          <w:color w:val="auto"/>
          <w:sz w:val="32"/>
          <w:szCs w:val="32"/>
          <w:highlight w:val="none"/>
        </w:rPr>
      </w:pPr>
      <w:r>
        <w:rPr>
          <w:rStyle w:val="1170"/>
          <w:rFonts w:ascii="宋体" w:hAnsi="宋体"/>
          <w:b/>
          <w:bCs/>
          <w:color w:val="auto"/>
          <w:sz w:val="32"/>
          <w:szCs w:val="32"/>
          <w:highlight w:val="none"/>
        </w:rPr>
        <w:t xml:space="preserve">采 购 人：</w:t>
      </w:r>
      <w:r>
        <w:rPr>
          <w:rStyle w:val="1170"/>
          <w:rFonts w:hint="eastAsia" w:ascii="宋体" w:hAnsi="宋体"/>
          <w:b/>
          <w:bCs/>
          <w:color w:val="auto"/>
          <w:sz w:val="32"/>
          <w:szCs w:val="32"/>
          <w:highlight w:val="none"/>
          <w:lang w:eastAsia="zh-CN"/>
        </w:rPr>
        <w:t xml:space="preserve">新沂市农业农村局</w:t>
      </w:r>
      <w:r/>
    </w:p>
    <w:p>
      <w:pPr>
        <w:pStyle w:val="1179"/>
        <w:rPr>
          <w:rStyle w:val="1170"/>
          <w:b/>
          <w:bCs/>
          <w:color w:val="auto"/>
          <w:highlight w:val="none"/>
        </w:rPr>
      </w:pPr>
      <w:r>
        <w:rPr>
          <w:b/>
          <w:bCs/>
          <w:color w:val="auto"/>
          <w:highlight w:val="none"/>
        </w:rPr>
      </w:r>
      <w:r/>
    </w:p>
    <w:p>
      <w:pPr>
        <w:pStyle w:val="1179"/>
        <w:rPr>
          <w:rStyle w:val="1170"/>
          <w:b/>
          <w:bCs/>
          <w:color w:val="auto"/>
          <w:highlight w:val="none"/>
        </w:rPr>
      </w:pPr>
      <w:r>
        <w:rPr>
          <w:b/>
          <w:bCs/>
          <w:color w:val="auto"/>
          <w:highlight w:val="none"/>
        </w:rPr>
      </w:r>
      <w:r/>
    </w:p>
    <w:p>
      <w:pPr>
        <w:pStyle w:val="1179"/>
        <w:rPr>
          <w:rStyle w:val="1170"/>
          <w:b/>
          <w:bCs/>
          <w:color w:val="auto"/>
          <w:highlight w:val="none"/>
        </w:rPr>
      </w:pPr>
      <w:r>
        <w:rPr>
          <w:b/>
          <w:bCs/>
          <w:color w:val="auto"/>
          <w:highlight w:val="none"/>
        </w:rPr>
      </w:r>
      <w:r/>
    </w:p>
    <w:p>
      <w:pPr>
        <w:pStyle w:val="1177"/>
        <w:rPr>
          <w:rStyle w:val="1170"/>
          <w:rFonts w:ascii="宋体" w:hAnsi="宋体"/>
          <w:b/>
          <w:bCs/>
          <w:color w:val="auto"/>
          <w:highlight w:val="none"/>
        </w:rPr>
      </w:pPr>
      <w:r>
        <w:rPr>
          <w:rFonts w:ascii="宋体" w:hAnsi="宋体"/>
          <w:b/>
          <w:bCs/>
          <w:color w:val="auto"/>
          <w:highlight w:val="none"/>
        </w:rPr>
      </w:r>
      <w:r/>
    </w:p>
    <w:p>
      <w:pPr>
        <w:jc w:val="center"/>
        <w:spacing w:line="360" w:lineRule="auto"/>
        <w:rPr>
          <w:rStyle w:val="1170"/>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Style w:val="1170"/>
          <w:rFonts w:hint="eastAsia" w:ascii="宋体" w:hAnsi="宋体" w:eastAsia="宋体"/>
          <w:b/>
          <w:bCs/>
          <w:color w:val="auto"/>
          <w:sz w:val="28"/>
          <w:szCs w:val="28"/>
          <w:highlight w:val="none"/>
        </w:rPr>
      </w:pPr>
      <w:r>
        <w:rPr>
          <w:rStyle w:val="1170"/>
          <w:rFonts w:ascii="宋体" w:hAnsi="宋体"/>
          <w:b/>
          <w:bCs/>
          <w:color w:val="auto"/>
          <w:sz w:val="28"/>
          <w:szCs w:val="28"/>
          <w:highlight w:val="none"/>
        </w:rPr>
        <w:t xml:space="preserve">采购代理机构：</w:t>
      </w:r>
      <w:r>
        <w:rPr>
          <w:rStyle w:val="1170"/>
          <w:rFonts w:hint="eastAsia" w:ascii="宋体" w:hAnsi="宋体"/>
          <w:b/>
          <w:bCs/>
          <w:color w:val="auto"/>
          <w:sz w:val="28"/>
          <w:szCs w:val="28"/>
          <w:highlight w:val="none"/>
          <w:lang w:eastAsia="zh-CN"/>
        </w:rPr>
        <w:t xml:space="preserve">江苏金普工程咨询有限公司</w:t>
      </w:r>
      <w:r/>
    </w:p>
    <w:p>
      <w:pPr>
        <w:jc w:val="center"/>
        <w:spacing w:line="360" w:lineRule="auto"/>
        <w:rPr>
          <w:rStyle w:val="1170"/>
          <w:rFonts w:ascii="宋体" w:hAnsi="宋体" w:cs="宋体"/>
          <w:b/>
          <w:bCs/>
          <w:color w:val="auto"/>
          <w:sz w:val="30"/>
          <w:highlight w:val="none"/>
        </w:rPr>
      </w:pPr>
      <w:r>
        <w:rPr>
          <w:rFonts w:ascii="宋体" w:hAnsi="宋体" w:cs="宋体"/>
          <w:b/>
          <w:bCs/>
          <w:color w:val="auto"/>
          <w:sz w:val="30"/>
          <w:highlight w:val="none"/>
        </w:rPr>
      </w:r>
      <w:r/>
    </w:p>
    <w:p>
      <w:pPr>
        <w:jc w:val="center"/>
        <w:spacing w:line="360" w:lineRule="auto"/>
        <w:rPr>
          <w:rStyle w:val="1170"/>
          <w:rFonts w:ascii="宋体" w:hAnsi="宋体"/>
          <w:b/>
          <w:bCs/>
          <w:color w:val="auto"/>
          <w:sz w:val="32"/>
          <w:szCs w:val="32"/>
          <w:highlight w:val="none"/>
        </w:rPr>
      </w:pPr>
      <w:r>
        <w:rPr>
          <w:rStyle w:val="1170"/>
          <w:rFonts w:ascii="宋体" w:hAnsi="宋体" w:cs="宋体"/>
          <w:b/>
          <w:bCs/>
          <w:color w:val="auto"/>
          <w:sz w:val="30"/>
          <w:highlight w:val="none"/>
        </w:rPr>
        <w:t xml:space="preserve">二〇二</w:t>
      </w:r>
      <w:r>
        <w:rPr>
          <w:rStyle w:val="1170"/>
          <w:rFonts w:hint="eastAsia" w:ascii="宋体" w:hAnsi="宋体" w:cs="宋体"/>
          <w:b/>
          <w:bCs/>
          <w:color w:val="auto"/>
          <w:sz w:val="30"/>
          <w:highlight w:val="none"/>
          <w:lang w:val="en-US" w:eastAsia="zh-CN"/>
        </w:rPr>
        <w:t xml:space="preserve">五</w:t>
      </w:r>
      <w:r>
        <w:rPr>
          <w:rStyle w:val="1170"/>
          <w:rFonts w:ascii="宋体" w:hAnsi="宋体" w:cs="宋体"/>
          <w:b/>
          <w:bCs/>
          <w:color w:val="auto"/>
          <w:sz w:val="30"/>
          <w:highlight w:val="none"/>
        </w:rPr>
        <w:t xml:space="preserve">年</w:t>
      </w:r>
      <w:r>
        <w:rPr>
          <w:rStyle w:val="1170"/>
          <w:rFonts w:hint="eastAsia" w:ascii="宋体" w:hAnsi="宋体" w:cs="宋体"/>
          <w:b/>
          <w:bCs/>
          <w:color w:val="auto"/>
          <w:sz w:val="30"/>
          <w:highlight w:val="none"/>
          <w:lang w:val="en-US" w:eastAsia="zh-CN"/>
        </w:rPr>
        <w:t xml:space="preserve">十</w:t>
      </w:r>
      <w:r>
        <w:rPr>
          <w:rStyle w:val="1170"/>
          <w:rFonts w:ascii="宋体" w:hAnsi="宋体" w:cs="宋体"/>
          <w:b/>
          <w:bCs/>
          <w:color w:val="auto"/>
          <w:sz w:val="30"/>
          <w:highlight w:val="none"/>
        </w:rPr>
        <w:t xml:space="preserve">月</w:t>
      </w:r>
      <w:r>
        <w:rPr>
          <w:rStyle w:val="1170"/>
          <w:rFonts w:ascii="宋体" w:hAnsi="宋体"/>
          <w:b/>
          <w:color w:val="auto"/>
          <w:sz w:val="44"/>
          <w:szCs w:val="44"/>
          <w:highlight w:val="none"/>
        </w:rPr>
        <w:br w:type="page" w:clear="all"/>
      </w:r>
      <w:r/>
    </w:p>
    <w:p>
      <w:pPr>
        <w:jc w:val="center"/>
        <w:keepLines w:val="0"/>
        <w:keepNext w:val="0"/>
        <w:pageBreakBefore w:val="0"/>
        <w:spacing w:line="360" w:lineRule="auto"/>
        <w:widowControl/>
        <w:rPr>
          <w:rStyle w:val="1170"/>
          <w:rFonts w:ascii="宋体" w:hAnsi="宋体"/>
          <w:color w:val="auto"/>
          <w:sz w:val="44"/>
          <w:szCs w:val="44"/>
          <w:highlight w:val="none"/>
        </w:rPr>
        <w:outlineLvl w:val="9"/>
      </w:pPr>
      <w:r>
        <w:rPr>
          <w:rStyle w:val="1170"/>
          <w:rFonts w:ascii="宋体" w:hAnsi="宋体"/>
          <w:b/>
          <w:color w:val="auto"/>
          <w:sz w:val="44"/>
          <w:szCs w:val="44"/>
          <w:highlight w:val="none"/>
        </w:rPr>
        <w:t xml:space="preserve">竞争性磋商文件</w:t>
      </w:r>
      <w:r/>
    </w:p>
    <w:p>
      <w:pPr>
        <w:jc w:val="center"/>
        <w:spacing w:line="360" w:lineRule="auto"/>
        <w:rPr>
          <w:rStyle w:val="1170"/>
          <w:rFonts w:ascii="宋体" w:hAnsi="宋体"/>
          <w:b w:val="0"/>
          <w:bCs w:val="0"/>
          <w:color w:val="auto"/>
          <w:sz w:val="24"/>
          <w:highlight w:val="none"/>
          <w:u w:val="single"/>
        </w:rPr>
      </w:pPr>
      <w:r>
        <w:rPr>
          <w:rStyle w:val="1170"/>
          <w:rFonts w:ascii="宋体" w:hAnsi="宋体" w:cs="宋体"/>
          <w:b w:val="0"/>
          <w:bCs w:val="0"/>
          <w:color w:val="auto"/>
          <w:sz w:val="24"/>
          <w:highlight w:val="none"/>
        </w:rPr>
        <w:t xml:space="preserve">项目编号：</w:t>
      </w:r>
      <w:r>
        <w:rPr>
          <w:rStyle w:val="1170"/>
          <w:rFonts w:hint="eastAsia" w:ascii="宋体" w:hAnsi="宋体" w:cs="宋体"/>
          <w:b w:val="0"/>
          <w:bCs w:val="0"/>
          <w:color w:val="auto"/>
          <w:sz w:val="24"/>
          <w:highlight w:val="none"/>
        </w:rPr>
        <w:t xml:space="preserve">JSZC-320381-JSJP-C2025-0009</w:t>
      </w:r>
      <w:r/>
    </w:p>
    <w:p>
      <w:pPr>
        <w:spacing w:line="360" w:lineRule="auto"/>
        <w:tabs>
          <w:tab w:val="left" w:pos="3240" w:leader="none"/>
        </w:tabs>
        <w:rPr>
          <w:rStyle w:val="1170"/>
          <w:rFonts w:ascii="宋体" w:hAnsi="宋体"/>
          <w:color w:val="auto"/>
          <w:sz w:val="24"/>
          <w:highlight w:val="none"/>
        </w:rPr>
      </w:pP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（供应商）：</w:t>
      </w:r>
      <w:r/>
    </w:p>
    <w:p>
      <w:pPr>
        <w:ind w:firstLine="497"/>
        <w:spacing w:line="360" w:lineRule="auto"/>
        <w:rPr>
          <w:rStyle w:val="1170"/>
          <w:rFonts w:ascii="宋体" w:hAnsi="宋体"/>
          <w:color w:val="auto"/>
          <w:sz w:val="24"/>
          <w:highlight w:val="none"/>
        </w:rPr>
      </w:pPr>
      <w:r>
        <w:rPr>
          <w:rStyle w:val="1170"/>
          <w:rFonts w:hint="eastAsia" w:ascii="宋体" w:hAnsi="宋体"/>
          <w:color w:val="auto"/>
          <w:sz w:val="24"/>
          <w:highlight w:val="none"/>
          <w:u w:val="single"/>
          <w:lang w:eastAsia="zh-CN"/>
        </w:rPr>
        <w:t xml:space="preserve">江苏金普工程咨询有限公司受</w:t>
      </w:r>
      <w:r>
        <w:rPr>
          <w:rStyle w:val="1170"/>
          <w:rFonts w:ascii="宋体" w:hAnsi="宋体"/>
          <w:color w:val="auto"/>
          <w:sz w:val="24"/>
          <w:highlight w:val="none"/>
        </w:rPr>
        <w:t xml:space="preserve">对</w:t>
      </w:r>
      <w:r>
        <w:rPr>
          <w:rStyle w:val="1170"/>
          <w:rFonts w:hint="eastAsia" w:ascii="宋体" w:hAnsi="宋体"/>
          <w:color w:val="auto"/>
          <w:sz w:val="24"/>
          <w:highlight w:val="none"/>
          <w:u w:val="single"/>
        </w:rPr>
        <w:t xml:space="preserve">新沂市农业农村局</w:t>
      </w:r>
      <w:r>
        <w:rPr>
          <w:rStyle w:val="1170"/>
          <w:rFonts w:hint="eastAsia" w:ascii="宋体" w:hAnsi="宋体"/>
          <w:color w:val="auto"/>
          <w:sz w:val="24"/>
          <w:highlight w:val="none"/>
          <w:lang w:eastAsia="zh-CN"/>
        </w:rPr>
        <w:t xml:space="preserve">委托，对</w:t>
      </w:r>
      <w:r>
        <w:rPr>
          <w:rStyle w:val="1170"/>
          <w:rFonts w:hint="eastAsia" w:ascii="宋体" w:hAnsi="宋体"/>
          <w:color w:val="auto"/>
          <w:sz w:val="24"/>
          <w:highlight w:val="none"/>
          <w:u w:val="single"/>
          <w:lang w:eastAsia="zh-CN"/>
        </w:rPr>
        <w:t xml:space="preserve">新沂市2025年度高标准农田项目（超长期国债）工程造价审计（全过程跟踪审计、结算审计及财务审计）</w:t>
      </w:r>
      <w:r>
        <w:rPr>
          <w:rStyle w:val="1170"/>
          <w:rFonts w:ascii="宋体" w:hAnsi="宋体"/>
          <w:color w:val="auto"/>
          <w:sz w:val="24"/>
          <w:highlight w:val="none"/>
        </w:rPr>
        <w:t xml:space="preserve">采取竞争性磋商采购方式进行采购，竞争性磋商文件（以下简称《磋商文件》）内容如下：</w:t>
      </w:r>
      <w:r/>
    </w:p>
    <w:p>
      <w:pPr>
        <w:ind w:left="497"/>
        <w:jc w:val="cente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第一章 项目说明</w:t>
      </w:r>
      <w:r/>
    </w:p>
    <w:p>
      <w:pPr>
        <w:spacing w:line="360" w:lineRule="auto"/>
        <w:rPr>
          <w:rStyle w:val="1170"/>
          <w:rFonts w:hint="eastAsia" w:ascii="宋体" w:hAnsi="宋体" w:eastAsia="宋体"/>
          <w:color w:val="auto"/>
          <w:sz w:val="24"/>
          <w:highlight w:val="none"/>
        </w:rPr>
      </w:pPr>
      <w:r>
        <w:rPr>
          <w:rStyle w:val="1170"/>
          <w:rFonts w:ascii="宋体" w:hAnsi="宋体"/>
          <w:color w:val="auto"/>
          <w:sz w:val="24"/>
          <w:highlight w:val="none"/>
        </w:rPr>
        <w:t xml:space="preserve">一、采购人：</w:t>
      </w:r>
      <w:r>
        <w:rPr>
          <w:rStyle w:val="1170"/>
          <w:rFonts w:hint="eastAsia" w:ascii="宋体" w:hAnsi="宋体"/>
          <w:color w:val="auto"/>
          <w:sz w:val="24"/>
          <w:highlight w:val="none"/>
          <w:lang w:eastAsia="zh-CN"/>
        </w:rPr>
        <w:t xml:space="preserve">新沂市农业农村局。</w:t>
      </w:r>
      <w:r/>
    </w:p>
    <w:p>
      <w:pPr>
        <w:spacing w:line="360" w:lineRule="auto"/>
        <w:rPr>
          <w:rStyle w:val="1170"/>
          <w:rFonts w:hint="eastAsia" w:ascii="宋体" w:hAnsi="宋体" w:eastAsia="宋体"/>
          <w:color w:val="auto"/>
          <w:sz w:val="24"/>
          <w:highlight w:val="none"/>
        </w:rPr>
      </w:pPr>
      <w:r>
        <w:rPr>
          <w:rStyle w:val="1170"/>
          <w:rFonts w:ascii="宋体" w:hAnsi="宋体"/>
          <w:color w:val="auto"/>
          <w:sz w:val="24"/>
          <w:highlight w:val="none"/>
        </w:rPr>
        <w:t xml:space="preserve">二、项目名称：</w:t>
      </w:r>
      <w:r>
        <w:rPr>
          <w:rStyle w:val="1170"/>
          <w:rFonts w:hint="eastAsia" w:ascii="宋体" w:hAnsi="宋体"/>
          <w:color w:val="auto"/>
          <w:sz w:val="24"/>
          <w:highlight w:val="none"/>
          <w:lang w:eastAsia="zh-CN"/>
        </w:rPr>
        <w:t xml:space="preserve">新沂市2025年度高标准农田项目（超长期国债）工程造价审计（全过程跟踪审计、结算审计及财务审计）。</w:t>
      </w:r>
      <w:r/>
    </w:p>
    <w:p>
      <w:pPr>
        <w:jc w:val="left"/>
        <w:spacing w:line="360" w:lineRule="auto"/>
        <w:rPr>
          <w:rStyle w:val="1170"/>
          <w:rFonts w:hint="eastAsia" w:ascii="宋体" w:hAnsi="宋体" w:eastAsia="宋体"/>
          <w:color w:val="auto"/>
          <w:sz w:val="24"/>
          <w:highlight w:val="none"/>
        </w:rPr>
      </w:pPr>
      <w:r>
        <w:rPr>
          <w:rStyle w:val="1170"/>
          <w:rFonts w:ascii="宋体" w:hAnsi="宋体"/>
          <w:color w:val="auto"/>
          <w:sz w:val="24"/>
          <w:highlight w:val="none"/>
        </w:rPr>
        <w:t xml:space="preserve">三、项目编号：</w:t>
      </w:r>
      <w:r>
        <w:rPr>
          <w:rStyle w:val="1170"/>
          <w:rFonts w:hint="eastAsia" w:ascii="宋体" w:hAnsi="宋体"/>
          <w:color w:val="auto"/>
          <w:sz w:val="24"/>
          <w:highlight w:val="none"/>
        </w:rPr>
        <w:t xml:space="preserve">JSZC-320381-JSJP-C2025-0009</w:t>
      </w:r>
      <w:r>
        <w:rPr>
          <w:rStyle w:val="1170"/>
          <w:rFonts w:hint="eastAsia" w:ascii="宋体" w:hAnsi="宋体"/>
          <w:color w:val="auto"/>
          <w:sz w:val="24"/>
          <w:highlight w:val="none"/>
          <w:lang w:eastAsia="zh-CN"/>
        </w:rPr>
        <w:t xml:space="preserve">。</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四、采购邀请：通过发布公告的方式邀请符合相应资格条件的供应商参与竞争性磋商采购活动。</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五、采购方式：本项目采用竞争性磋商采购方式。</w:t>
      </w:r>
      <w:r/>
    </w:p>
    <w:p>
      <w:pPr>
        <w:ind w:right="0"/>
        <w:jc w:val="left"/>
        <w:keepLines w:val="0"/>
        <w:keepNext w:val="0"/>
        <w:pageBreakBefore w:val="0"/>
        <w:spacing w:beforeAutospacing="0" w:afterAutospacing="0" w:line="360" w:lineRule="auto"/>
        <w:widowControl/>
        <w:rPr>
          <w:rStyle w:val="1170"/>
          <w:rFonts w:ascii="宋体" w:hAnsi="宋体"/>
          <w:color w:val="auto"/>
          <w:sz w:val="24"/>
          <w:highlight w:val="none"/>
        </w:rPr>
      </w:pPr>
      <w:r>
        <w:rPr>
          <w:rStyle w:val="1170"/>
          <w:rFonts w:ascii="宋体" w:hAnsi="宋体"/>
          <w:color w:val="auto"/>
          <w:sz w:val="24"/>
          <w:highlight w:val="none"/>
        </w:rPr>
        <w:t xml:space="preserve">六、供应商资格条件：</w:t>
      </w:r>
      <w:r/>
    </w:p>
    <w:p>
      <w:pPr>
        <w:ind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1、符合《中华人民共和国政府采购法》第二十二条规定</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2、落实政府采购政策需满足的资格要求：</w:t>
      </w:r>
      <w:r>
        <w:rPr>
          <w:rFonts w:hint="eastAsia" w:ascii="宋体" w:hAnsi="宋体" w:eastAsia="宋体" w:cs="宋体"/>
          <w:b/>
          <w:bCs/>
          <w:color w:val="auto"/>
          <w:sz w:val="24"/>
          <w:szCs w:val="24"/>
          <w:highlight w:val="none"/>
          <w:lang w:eastAsia="zh-CN"/>
        </w:rPr>
        <w:t xml:space="preserve">此项目属于专门面向中小微企业采购的项目，供应商应为中小微企业、监狱企业、残疾人福利性单位</w:t>
      </w:r>
      <w:r>
        <w:rPr>
          <w:rFonts w:hint="eastAsia" w:ascii="宋体" w:hAnsi="宋体" w:cs="宋体"/>
          <w:b/>
          <w:bCs/>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3、本项目的特定资格要求：</w:t>
      </w:r>
      <w:r>
        <w:rPr>
          <w:rFonts w:hint="eastAsia" w:ascii="宋体" w:hAnsi="宋体" w:cs="宋体"/>
          <w:b/>
          <w:bCs/>
          <w:color w:val="auto"/>
          <w:sz w:val="24"/>
          <w:highlight w:val="none"/>
          <w:lang w:eastAsia="zh-CN"/>
        </w:rPr>
        <w:t xml:space="preserve">无。</w:t>
      </w:r>
      <w:r/>
    </w:p>
    <w:p>
      <w:pPr>
        <w:pStyle w:val="1218"/>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4、查询及使用供应商信用记录：</w:t>
      </w:r>
      <w:r/>
    </w:p>
    <w:p>
      <w:pPr>
        <w:pStyle w:val="1218"/>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⑴由采购人现场查询信用信息。</w:t>
      </w:r>
      <w:r/>
    </w:p>
    <w:p>
      <w:pPr>
        <w:pStyle w:val="1218"/>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⑵查询渠道包括：</w:t>
      </w:r>
      <w:r>
        <w:rPr>
          <w:rFonts w:hint="eastAsia" w:ascii="宋体" w:hAnsi="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“信用中国”网（www.creditchina.gov.cn）；</w:t>
      </w:r>
      <w:r/>
    </w:p>
    <w:p>
      <w:pPr>
        <w:pStyle w:val="1218"/>
        <w:ind w:left="0" w:right="0" w:firstLine="96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中国政府采购网（www.ccgp.gov.cn）；</w:t>
      </w:r>
      <w:r/>
    </w:p>
    <w:p>
      <w:pPr>
        <w:pStyle w:val="1218"/>
        <w:ind w:left="0" w:right="0" w:firstLine="96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“信用江苏”网（http://credit.jiangsu.gov.cn/）；</w:t>
      </w:r>
      <w:r/>
    </w:p>
    <w:p>
      <w:pPr>
        <w:pStyle w:val="1218"/>
        <w:ind w:left="0" w:right="0" w:firstLine="96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t xml:space="preserve">“信用中国(江苏徐州)”网（http://www.xuzhoucredit.gov.cn）</w:t>
      </w:r>
      <w:r>
        <w:rPr>
          <w:rFonts w:hint="eastAsia" w:ascii="宋体" w:hAnsi="宋体" w:cs="宋体"/>
          <w:color w:val="auto"/>
          <w:sz w:val="24"/>
          <w:szCs w:val="24"/>
          <w:highlight w:val="none"/>
          <w:lang w:val="en-US" w:eastAsia="zh-CN" w:bidi="ar-SA"/>
        </w:rPr>
        <w:t xml:space="preserve">。</w:t>
      </w:r>
      <w:r/>
    </w:p>
    <w:p>
      <w:pPr>
        <w:pStyle w:val="1218"/>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⑶截止时点（查询环节）：</w:t>
      </w:r>
      <w:r>
        <w:rPr>
          <w:rFonts w:hint="eastAsia" w:ascii="宋体" w:hAnsi="宋体" w:eastAsia="宋体" w:cs="Times New Roman"/>
          <w:color w:val="auto"/>
          <w:sz w:val="24"/>
          <w:highlight w:val="none"/>
        </w:rPr>
        <w:t xml:space="preserve">首次响应文件开启后资格审查结束前</w:t>
      </w:r>
      <w:r>
        <w:rPr>
          <w:rFonts w:hint="eastAsia" w:ascii="宋体" w:hAnsi="宋体" w:eastAsia="宋体" w:cs="宋体"/>
          <w:color w:val="auto"/>
          <w:sz w:val="24"/>
          <w:szCs w:val="24"/>
          <w:highlight w:val="none"/>
          <w:lang w:val="en-US" w:eastAsia="zh-CN" w:bidi="ar-SA"/>
        </w:rPr>
        <w:t xml:space="preserve">。</w:t>
      </w:r>
      <w:r/>
    </w:p>
    <w:p>
      <w:pPr>
        <w:pStyle w:val="1218"/>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⑷信用信息查询记录和证据留存的具体方式：网页截屏打印，与其他采购文件一并保存。</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⑸信用信息的使用规则：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w:t>
      </w:r>
      <w:r>
        <w:rPr>
          <w:rFonts w:hint="eastAsia" w:ascii="宋体" w:hAnsi="宋体" w:cs="宋体"/>
          <w:color w:val="auto"/>
          <w:sz w:val="24"/>
          <w:szCs w:val="24"/>
          <w:highlight w:val="none"/>
          <w:lang w:eastAsia="zh-CN"/>
        </w:rPr>
        <w:t xml:space="preserve">重大税收违法失信主体名单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、政府采购严重违法失信行为记录名单及其他不符合《中华人民共和国政府采购法》第二十二条规定条件的供应商，拒绝其参与政府采购活动。</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5其他补充事宜</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本项目</w:t>
      </w:r>
      <w:r>
        <w:rPr>
          <w:rFonts w:hint="eastAsia" w:ascii="宋体" w:hAnsi="宋体" w:cs="宋体"/>
          <w:b w:val="0"/>
          <w:bCs w:val="0"/>
          <w:color w:val="auto"/>
          <w:sz w:val="24"/>
          <w:szCs w:val="24"/>
          <w:highlight w:val="none"/>
          <w:lang w:eastAsia="zh-CN"/>
        </w:rPr>
        <w:t xml:space="preserve">不</w:t>
      </w:r>
      <w:r>
        <w:rPr>
          <w:rFonts w:hint="eastAsia" w:ascii="宋体" w:hAnsi="宋体" w:eastAsia="宋体" w:cs="宋体"/>
          <w:b w:val="0"/>
          <w:bCs w:val="0"/>
          <w:color w:val="auto"/>
          <w:sz w:val="24"/>
          <w:szCs w:val="24"/>
          <w:highlight w:val="none"/>
        </w:rPr>
        <w:t xml:space="preserve">接受联合体参与采购活动。</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为本采购项目提供整体设计、规范编制或者项目管理、监理、检测等服务的供应商，不得再参加本采购项目的采购活动。</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七、采购预算（采购项目预算金额）：见《磋商文件》附件2、《项目要求（采购需求）》。</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八、采购需求：见《磋商文件》附件2、《项目要求（采购需求）》。</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九、</w:t>
      </w:r>
      <w:r>
        <w:rPr>
          <w:rStyle w:val="1170"/>
          <w:rFonts w:hint="eastAsia" w:ascii="宋体" w:hAnsi="宋体"/>
          <w:color w:val="auto"/>
          <w:sz w:val="24"/>
          <w:highlight w:val="none"/>
        </w:rPr>
        <w:t xml:space="preserve">拟签订的合同文本</w:t>
      </w:r>
      <w:r>
        <w:rPr>
          <w:rStyle w:val="1170"/>
          <w:rFonts w:ascii="宋体" w:hAnsi="宋体"/>
          <w:color w:val="auto"/>
          <w:sz w:val="24"/>
          <w:highlight w:val="none"/>
        </w:rPr>
        <w:t xml:space="preserve">：见《磋商文件》附件6、《</w:t>
      </w:r>
      <w:r>
        <w:rPr>
          <w:rStyle w:val="1170"/>
          <w:rFonts w:hint="eastAsia" w:ascii="宋体" w:hAnsi="宋体"/>
          <w:color w:val="auto"/>
          <w:sz w:val="24"/>
          <w:highlight w:val="none"/>
        </w:rPr>
        <w:t xml:space="preserve">拟签订的合同文本</w:t>
      </w:r>
      <w:r>
        <w:rPr>
          <w:rStyle w:val="1170"/>
          <w:rFonts w:ascii="宋体" w:hAnsi="宋体"/>
          <w:color w:val="auto"/>
          <w:sz w:val="24"/>
          <w:highlight w:val="none"/>
        </w:rPr>
        <w:t xml:space="preserve">》。</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十、报价要求</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1、供应商报价为要约，</w:t>
      </w:r>
      <w:r>
        <w:rPr>
          <w:rStyle w:val="1170"/>
          <w:rFonts w:hint="eastAsia" w:ascii="宋体" w:hAnsi="宋体"/>
          <w:color w:val="auto"/>
          <w:sz w:val="24"/>
          <w:highlight w:val="none"/>
          <w:u w:val="single"/>
          <w:lang w:eastAsia="zh-CN"/>
        </w:rPr>
        <w:t xml:space="preserve">江苏金普工程咨询有限公司</w:t>
      </w:r>
      <w:r>
        <w:rPr>
          <w:rStyle w:val="1170"/>
          <w:rFonts w:ascii="宋体" w:hAnsi="宋体"/>
          <w:color w:val="auto"/>
          <w:sz w:val="24"/>
          <w:highlight w:val="none"/>
        </w:rPr>
        <w:t xml:space="preserve">无承诺表示时视为未成交，</w:t>
      </w:r>
      <w:r>
        <w:rPr>
          <w:rStyle w:val="1170"/>
          <w:rFonts w:hint="eastAsia" w:ascii="宋体" w:hAnsi="宋体"/>
          <w:color w:val="auto"/>
          <w:sz w:val="24"/>
          <w:highlight w:val="none"/>
          <w:u w:val="single"/>
          <w:lang w:eastAsia="zh-CN"/>
        </w:rPr>
        <w:t xml:space="preserve">江苏金普工程咨询有限公司</w:t>
      </w:r>
      <w:r>
        <w:rPr>
          <w:rStyle w:val="1170"/>
          <w:rFonts w:ascii="宋体" w:hAnsi="宋体"/>
          <w:color w:val="auto"/>
          <w:sz w:val="24"/>
          <w:highlight w:val="none"/>
        </w:rPr>
        <w:t xml:space="preserve">认为必要时可重新进行竞争性磋商采购或采取其它方式采购。</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2、按照《磋商报价表》要求填写首次报价。</w:t>
      </w:r>
      <w:r/>
    </w:p>
    <w:p>
      <w:pPr>
        <w:ind w:right="-56"/>
        <w:spacing w:line="360" w:lineRule="auto"/>
        <w:rPr>
          <w:rStyle w:val="1170"/>
          <w:rFonts w:ascii="宋体" w:hAnsi="宋体"/>
          <w:color w:val="auto"/>
          <w:sz w:val="24"/>
          <w:highlight w:val="none"/>
        </w:rPr>
      </w:pPr>
      <w:r>
        <w:rPr>
          <w:rStyle w:val="1170"/>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第二章 磋商保证金</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十一、供应商提交磋商保证金</w:t>
      </w:r>
      <w:r/>
    </w:p>
    <w:p>
      <w:pPr>
        <w:spacing w:line="360" w:lineRule="auto"/>
        <w:rPr>
          <w:rStyle w:val="1170"/>
          <w:rFonts w:ascii="宋体" w:hAnsi="宋体" w:cs="宋体"/>
          <w:b/>
          <w:bCs/>
          <w:color w:val="auto"/>
          <w:sz w:val="24"/>
          <w:highlight w:val="none"/>
        </w:rPr>
      </w:pPr>
      <w:r>
        <w:rPr>
          <w:rStyle w:val="1170"/>
          <w:rFonts w:ascii="宋体" w:hAnsi="宋体"/>
          <w:color w:val="auto"/>
          <w:sz w:val="24"/>
          <w:highlight w:val="none"/>
        </w:rPr>
        <w:t xml:space="preserve">1、磋商保证金交纳数额和形式：不需交纳。</w:t>
      </w:r>
      <w:r/>
    </w:p>
    <w:p>
      <w:pPr>
        <w:ind w:left="497"/>
        <w:jc w:val="cente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第三章 响应文件</w:t>
      </w:r>
      <w:r/>
    </w:p>
    <w:p>
      <w:pP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十二、提交响应文件要求</w:t>
      </w:r>
      <w:r/>
    </w:p>
    <w:p>
      <w:pPr>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color w:val="auto"/>
          <w:highlight w:val="none"/>
        </w:rPr>
      </w:pPr>
      <w:r>
        <w:rPr>
          <w:rStyle w:val="1170"/>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“苏采云”系统使用要求：</w:t>
      </w:r>
      <w:r/>
    </w:p>
    <w:p>
      <w:pPr>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1、使用谷歌浏览器参与不见面开标及磋商环节。</w:t>
      </w:r>
      <w:r/>
    </w:p>
    <w:p>
      <w:pPr>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2、电脑需提前准备好麦克风、音响，摄像头，提前检查保证能够正常使用。</w:t>
      </w:r>
      <w:r/>
    </w:p>
    <w:p>
      <w:pPr>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3、操作系统至少win7以上，建议使用win10操作系统。</w:t>
      </w:r>
      <w:r/>
    </w:p>
    <w:p>
      <w:pPr>
        <w:pStyle w:val="1162"/>
        <w:spacing w:line="360" w:lineRule="auto"/>
        <w:rPr>
          <w:rStyle w:val="1170"/>
          <w:rFonts w:ascii="宋体" w:hAnsi="宋体"/>
          <w:color w:val="auto"/>
          <w:sz w:val="24"/>
          <w:highlight w:val="none"/>
          <w:u w:val="none"/>
        </w:rPr>
      </w:pPr>
      <w:r>
        <w:rPr>
          <w:rStyle w:val="1170"/>
          <w:rFonts w:ascii="宋体" w:hAnsi="宋体" w:cs="宋体"/>
          <w:b/>
          <w:bCs/>
          <w:color w:val="auto"/>
          <w:sz w:val="24"/>
          <w:highlight w:val="none"/>
        </w:rPr>
        <w:t xml:space="preserve">（二）首次响应文件提交的截止时间：</w:t>
      </w:r>
      <w:r>
        <w:rPr>
          <w:rStyle w:val="1170"/>
          <w:rFonts w:hint="eastAsia" w:ascii="宋体" w:hAnsi="宋体" w:cs="宋体"/>
          <w:b/>
          <w:bCs/>
          <w:color w:val="auto"/>
          <w:sz w:val="24"/>
          <w:highlight w:val="none"/>
          <w:u w:val="none"/>
          <w:lang w:eastAsia="zh-CN"/>
        </w:rPr>
        <w:t xml:space="preserve">202</w:t>
      </w:r>
      <w:r>
        <w:rPr>
          <w:rStyle w:val="1170"/>
          <w:rFonts w:hint="eastAsia" w:ascii="宋体" w:hAnsi="宋体" w:cs="宋体"/>
          <w:b/>
          <w:bCs/>
          <w:color w:val="auto"/>
          <w:sz w:val="24"/>
          <w:highlight w:val="none"/>
          <w:u w:val="none"/>
          <w:lang w:val="en-US" w:eastAsia="zh-CN"/>
        </w:rPr>
        <w:t xml:space="preserve">5</w:t>
      </w:r>
      <w:r>
        <w:rPr>
          <w:rStyle w:val="1170"/>
          <w:rFonts w:ascii="宋体" w:hAnsi="宋体" w:cs="宋体"/>
          <w:b/>
          <w:bCs/>
          <w:color w:val="auto"/>
          <w:sz w:val="24"/>
          <w:highlight w:val="none"/>
          <w:u w:val="none"/>
        </w:rPr>
        <w:t xml:space="preserve">年</w:t>
      </w:r>
      <w:r>
        <w:rPr>
          <w:rStyle w:val="1170"/>
          <w:rFonts w:hint="eastAsia" w:ascii="宋体" w:hAnsi="宋体" w:cs="宋体"/>
          <w:b/>
          <w:bCs/>
          <w:color w:val="auto"/>
          <w:sz w:val="24"/>
          <w:highlight w:val="none"/>
          <w:u w:val="none"/>
          <w:lang w:val="en-US" w:eastAsia="zh-CN"/>
        </w:rPr>
        <w:t xml:space="preserve">11月12日上午09</w:t>
      </w:r>
      <w:r>
        <w:rPr>
          <w:rStyle w:val="1170"/>
          <w:rFonts w:ascii="宋体" w:hAnsi="宋体" w:cs="宋体"/>
          <w:b/>
          <w:bCs/>
          <w:color w:val="auto"/>
          <w:sz w:val="24"/>
          <w:highlight w:val="none"/>
          <w:u w:val="none"/>
        </w:rPr>
        <w:t xml:space="preserve">：</w:t>
      </w:r>
      <w:r>
        <w:rPr>
          <w:rStyle w:val="1170"/>
          <w:rFonts w:hint="eastAsia" w:ascii="宋体" w:hAnsi="宋体" w:cs="宋体"/>
          <w:b/>
          <w:bCs/>
          <w:color w:val="auto"/>
          <w:sz w:val="24"/>
          <w:highlight w:val="none"/>
          <w:u w:val="none"/>
          <w:lang w:val="en-US"/>
        </w:rPr>
        <w:t xml:space="preserve">30</w:t>
      </w:r>
      <w:r>
        <w:rPr>
          <w:rStyle w:val="1170"/>
          <w:rFonts w:ascii="宋体" w:hAnsi="宋体" w:cs="宋体"/>
          <w:b/>
          <w:bCs/>
          <w:color w:val="auto"/>
          <w:sz w:val="24"/>
          <w:highlight w:val="none"/>
          <w:u w:val="none"/>
        </w:rPr>
        <w:t xml:space="preserve">，</w:t>
      </w:r>
      <w:r>
        <w:rPr>
          <w:rStyle w:val="1170"/>
          <w:rFonts w:ascii="宋体" w:hAnsi="宋体"/>
          <w:color w:val="auto"/>
          <w:sz w:val="24"/>
          <w:highlight w:val="none"/>
          <w:u w:val="none"/>
        </w:rPr>
        <w:t xml:space="preserve">在截止时间后提交的首次响应文件为无效文件，将被拒收。</w:t>
      </w:r>
      <w:r/>
    </w:p>
    <w:p>
      <w:pPr>
        <w:pStyle w:val="1162"/>
        <w:spacing w:line="360" w:lineRule="auto"/>
        <w:rPr>
          <w:rStyle w:val="1170"/>
          <w:rFonts w:ascii="宋体" w:hAnsi="宋体" w:cs="宋体"/>
          <w:b/>
          <w:bCs/>
          <w:color w:val="auto"/>
          <w:sz w:val="24"/>
          <w:highlight w:val="none"/>
          <w:u w:val="none"/>
        </w:rPr>
      </w:pPr>
      <w:r>
        <w:rPr>
          <w:rStyle w:val="1170"/>
          <w:rFonts w:ascii="宋体" w:hAnsi="宋体" w:cs="宋体"/>
          <w:b/>
          <w:bCs/>
          <w:color w:val="auto"/>
          <w:sz w:val="24"/>
          <w:highlight w:val="none"/>
          <w:u w:val="none"/>
        </w:rPr>
        <w:t xml:space="preserve">（三）首次响应文件提交时间、地点：</w:t>
      </w:r>
      <w:r/>
    </w:p>
    <w:p>
      <w:pPr>
        <w:pStyle w:val="1162"/>
        <w:spacing w:line="360" w:lineRule="auto"/>
        <w:rPr>
          <w:rStyle w:val="1170"/>
          <w:rFonts w:ascii="宋体" w:hAnsi="宋体"/>
          <w:b/>
          <w:bCs/>
          <w:color w:val="auto"/>
          <w:sz w:val="24"/>
          <w:highlight w:val="none"/>
          <w:u w:val="none"/>
        </w:rPr>
      </w:pPr>
      <w:r>
        <w:rPr>
          <w:rStyle w:val="1170"/>
          <w:rFonts w:ascii="宋体" w:hAnsi="宋体"/>
          <w:b/>
          <w:bCs/>
          <w:color w:val="auto"/>
          <w:sz w:val="24"/>
          <w:highlight w:val="none"/>
          <w:u w:val="none"/>
        </w:rPr>
        <w:t xml:space="preserve">1、提交时间</w:t>
      </w:r>
      <w:r/>
    </w:p>
    <w:p>
      <w:pPr>
        <w:pStyle w:val="1162"/>
        <w:ind w:firstLine="480"/>
        <w:spacing w:line="360" w:lineRule="auto"/>
        <w:rPr>
          <w:rStyle w:val="1170"/>
          <w:rFonts w:ascii="宋体" w:hAnsi="宋体" w:cs="宋体"/>
          <w:b/>
          <w:bCs/>
          <w:color w:val="auto"/>
          <w:sz w:val="24"/>
          <w:highlight w:val="none"/>
          <w:u w:val="none"/>
        </w:rPr>
      </w:pPr>
      <w:r>
        <w:rPr>
          <w:rStyle w:val="1170"/>
          <w:rFonts w:ascii="宋体" w:hAnsi="宋体"/>
          <w:color w:val="auto"/>
          <w:sz w:val="24"/>
          <w:highlight w:val="none"/>
          <w:u w:val="none"/>
        </w:rPr>
        <w:t xml:space="preserve">首次响应文件提交的截止时间</w:t>
      </w:r>
      <w:r>
        <w:rPr>
          <w:rStyle w:val="1170"/>
          <w:rFonts w:ascii="宋体" w:hAnsi="宋体" w:cs="宋体"/>
          <w:b/>
          <w:bCs/>
          <w:color w:val="auto"/>
          <w:sz w:val="24"/>
          <w:highlight w:val="none"/>
          <w:u w:val="none"/>
        </w:rPr>
        <w:t xml:space="preserve">（</w:t>
      </w:r>
      <w:r>
        <w:rPr>
          <w:rStyle w:val="1170"/>
          <w:rFonts w:hint="eastAsia" w:ascii="宋体" w:hAnsi="宋体" w:cs="宋体"/>
          <w:b/>
          <w:bCs/>
          <w:color w:val="auto"/>
          <w:sz w:val="24"/>
          <w:highlight w:val="none"/>
          <w:u w:val="none"/>
          <w:lang w:eastAsia="zh-CN"/>
        </w:rPr>
        <w:t xml:space="preserve">202</w:t>
      </w:r>
      <w:r>
        <w:rPr>
          <w:rStyle w:val="1170"/>
          <w:rFonts w:hint="eastAsia" w:ascii="宋体" w:hAnsi="宋体" w:cs="宋体"/>
          <w:b/>
          <w:bCs/>
          <w:color w:val="auto"/>
          <w:sz w:val="24"/>
          <w:highlight w:val="none"/>
          <w:u w:val="none"/>
          <w:lang w:val="en-US" w:eastAsia="zh-CN"/>
        </w:rPr>
        <w:t xml:space="preserve">5</w:t>
      </w:r>
      <w:r>
        <w:rPr>
          <w:rStyle w:val="1170"/>
          <w:rFonts w:ascii="宋体" w:hAnsi="宋体" w:cs="宋体"/>
          <w:b/>
          <w:bCs/>
          <w:color w:val="auto"/>
          <w:sz w:val="24"/>
          <w:highlight w:val="none"/>
          <w:u w:val="none"/>
        </w:rPr>
        <w:t xml:space="preserve">年</w:t>
      </w:r>
      <w:r>
        <w:rPr>
          <w:rStyle w:val="1170"/>
          <w:rFonts w:hint="eastAsia" w:ascii="宋体" w:hAnsi="宋体" w:cs="宋体"/>
          <w:b/>
          <w:bCs/>
          <w:color w:val="auto"/>
          <w:sz w:val="24"/>
          <w:highlight w:val="none"/>
          <w:u w:val="none"/>
          <w:lang w:val="en-US" w:eastAsia="zh-CN"/>
        </w:rPr>
        <w:t xml:space="preserve">11月12日上午09</w:t>
      </w:r>
      <w:r>
        <w:rPr>
          <w:rStyle w:val="1170"/>
          <w:rFonts w:ascii="宋体" w:hAnsi="宋体" w:cs="宋体"/>
          <w:b/>
          <w:bCs/>
          <w:color w:val="auto"/>
          <w:sz w:val="24"/>
          <w:highlight w:val="none"/>
          <w:u w:val="none"/>
        </w:rPr>
        <w:t xml:space="preserve">：</w:t>
      </w:r>
      <w:r>
        <w:rPr>
          <w:rStyle w:val="1170"/>
          <w:rFonts w:hint="eastAsia" w:ascii="宋体" w:hAnsi="宋体" w:cs="宋体"/>
          <w:b/>
          <w:bCs/>
          <w:color w:val="auto"/>
          <w:sz w:val="24"/>
          <w:highlight w:val="none"/>
          <w:u w:val="none"/>
          <w:lang w:val="en-US"/>
        </w:rPr>
        <w:t xml:space="preserve">3</w:t>
      </w:r>
      <w:r>
        <w:rPr>
          <w:rStyle w:val="1170"/>
          <w:rFonts w:ascii="宋体" w:hAnsi="宋体" w:cs="宋体"/>
          <w:b/>
          <w:bCs/>
          <w:color w:val="auto"/>
          <w:sz w:val="24"/>
          <w:highlight w:val="none"/>
          <w:u w:val="none"/>
        </w:rPr>
        <w:t xml:space="preserve">0）前。</w:t>
      </w:r>
      <w:r/>
    </w:p>
    <w:p>
      <w:pPr>
        <w:pStyle w:val="1162"/>
        <w:spacing w:line="360" w:lineRule="auto"/>
        <w:rPr>
          <w:rStyle w:val="1170"/>
          <w:rFonts w:ascii="宋体" w:hAnsi="宋体"/>
          <w:b/>
          <w:bCs/>
          <w:color w:val="auto"/>
          <w:sz w:val="24"/>
          <w:highlight w:val="none"/>
          <w:u w:val="none"/>
        </w:rPr>
      </w:pPr>
      <w:r>
        <w:rPr>
          <w:rStyle w:val="1170"/>
          <w:rFonts w:ascii="宋体" w:hAnsi="宋体"/>
          <w:b/>
          <w:bCs/>
          <w:color w:val="auto"/>
          <w:sz w:val="24"/>
          <w:highlight w:val="none"/>
          <w:u w:val="none"/>
        </w:rPr>
        <w:t xml:space="preserve">2、提交地点：</w:t>
      </w:r>
      <w:r/>
    </w:p>
    <w:p>
      <w:pPr>
        <w:pStyle w:val="1162"/>
        <w:ind w:firstLine="480"/>
        <w:spacing w:line="360" w:lineRule="auto"/>
        <w:rPr>
          <w:rStyle w:val="1170"/>
          <w:rFonts w:ascii="宋体" w:hAnsi="宋体"/>
          <w:color w:val="auto"/>
          <w:sz w:val="24"/>
          <w:highlight w:val="none"/>
          <w:u w:val="none"/>
        </w:rPr>
      </w:pPr>
      <w:r>
        <w:rPr>
          <w:rStyle w:val="1170"/>
          <w:rFonts w:ascii="宋体" w:hAnsi="宋体"/>
          <w:color w:val="auto"/>
          <w:sz w:val="24"/>
          <w:highlight w:val="none"/>
          <w:u w:val="none"/>
        </w:rPr>
        <w:t xml:space="preserve">“苏采云”系统（网址：http://jszfcg.jsczt.cn/）“开标大厅”或进入徐州政府采购网（网址：http://czj.xz.gov.cn/Home/HomeIndex）-业务工作-用户登录，点击“苏采云”进入系统“开标大厅”。 </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u w:val="none"/>
        </w:rPr>
        <w:t xml:space="preserve">（四）首次响应文件开启时间：</w:t>
      </w:r>
      <w:r>
        <w:rPr>
          <w:rStyle w:val="1170"/>
          <w:rFonts w:hint="eastAsia" w:ascii="宋体" w:hAnsi="宋体" w:cs="宋体"/>
          <w:b/>
          <w:bCs/>
          <w:color w:val="auto"/>
          <w:sz w:val="24"/>
          <w:highlight w:val="none"/>
          <w:u w:val="none"/>
          <w:lang w:eastAsia="zh-CN"/>
        </w:rPr>
        <w:t xml:space="preserve">202</w:t>
      </w:r>
      <w:r>
        <w:rPr>
          <w:rStyle w:val="1170"/>
          <w:rFonts w:hint="eastAsia" w:ascii="宋体" w:hAnsi="宋体" w:cs="宋体"/>
          <w:b/>
          <w:bCs/>
          <w:color w:val="auto"/>
          <w:sz w:val="24"/>
          <w:highlight w:val="none"/>
          <w:u w:val="none"/>
          <w:lang w:val="en-US" w:eastAsia="zh-CN"/>
        </w:rPr>
        <w:t xml:space="preserve">5</w:t>
      </w:r>
      <w:r>
        <w:rPr>
          <w:rStyle w:val="1170"/>
          <w:rFonts w:ascii="宋体" w:hAnsi="宋体" w:cs="宋体"/>
          <w:b/>
          <w:bCs/>
          <w:color w:val="auto"/>
          <w:sz w:val="24"/>
          <w:highlight w:val="none"/>
          <w:u w:val="none"/>
        </w:rPr>
        <w:t xml:space="preserve">年</w:t>
      </w:r>
      <w:r>
        <w:rPr>
          <w:rStyle w:val="1170"/>
          <w:rFonts w:hint="eastAsia" w:ascii="宋体" w:hAnsi="宋体" w:cs="宋体"/>
          <w:b/>
          <w:bCs/>
          <w:color w:val="auto"/>
          <w:sz w:val="24"/>
          <w:highlight w:val="none"/>
          <w:u w:val="none"/>
          <w:lang w:val="en-US" w:eastAsia="zh-CN"/>
        </w:rPr>
        <w:t xml:space="preserve">11月12日上午09</w:t>
      </w:r>
      <w:r>
        <w:rPr>
          <w:rStyle w:val="1170"/>
          <w:rFonts w:hint="eastAsia" w:ascii="宋体" w:hAnsi="宋体" w:cs="宋体"/>
          <w:b/>
          <w:bCs/>
          <w:color w:val="auto"/>
          <w:sz w:val="24"/>
          <w:highlight w:val="none"/>
          <w:u w:val="none"/>
        </w:rPr>
        <w:t xml:space="preserve">:</w:t>
      </w:r>
      <w:r>
        <w:rPr>
          <w:rStyle w:val="1170"/>
          <w:rFonts w:hint="eastAsia" w:ascii="宋体" w:hAnsi="宋体" w:cs="宋体"/>
          <w:b/>
          <w:bCs/>
          <w:color w:val="auto"/>
          <w:sz w:val="24"/>
          <w:highlight w:val="none"/>
          <w:u w:val="none"/>
          <w:lang w:val="en-US"/>
        </w:rPr>
        <w:t xml:space="preserve">3</w:t>
      </w:r>
      <w:r>
        <w:rPr>
          <w:rStyle w:val="1170"/>
          <w:rFonts w:hint="eastAsia" w:ascii="宋体" w:hAnsi="宋体" w:cs="宋体"/>
          <w:b/>
          <w:bCs/>
          <w:color w:val="auto"/>
          <w:sz w:val="24"/>
          <w:highlight w:val="none"/>
          <w:u w:val="none"/>
        </w:rPr>
        <w:t xml:space="preserve">0</w:t>
      </w:r>
      <w:r>
        <w:rPr>
          <w:rStyle w:val="1170"/>
          <w:rFonts w:ascii="宋体" w:hAnsi="宋体" w:cs="宋体"/>
          <w:b/>
          <w:bCs/>
          <w:color w:val="auto"/>
          <w:sz w:val="24"/>
          <w:highlight w:val="none"/>
        </w:rPr>
        <w:t xml:space="preserve">。</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（五）首次响应文件开启地点：</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62"/>
        <w:jc w:val="left"/>
        <w:spacing w:line="360" w:lineRule="auto"/>
        <w:shd w:val="clear" w:color="auto" w:fill="ffffff"/>
        <w:rPr>
          <w:rStyle w:val="1170"/>
          <w:rFonts w:ascii="宋体" w:hAnsi="宋体"/>
          <w:color w:val="auto"/>
          <w:sz w:val="24"/>
          <w:highlight w:val="none"/>
        </w:rPr>
      </w:pPr>
      <w:r>
        <w:rPr>
          <w:rStyle w:val="1170"/>
          <w:rFonts w:ascii="宋体" w:hAnsi="宋体"/>
          <w:color w:val="auto"/>
          <w:sz w:val="24"/>
          <w:highlight w:val="none"/>
        </w:rPr>
        <w:t xml:space="preserve">（七）不接受不按要求加盖公章（电子签章）的首次响应文件。电子签章相关要求见“苏采云”系统。</w:t>
      </w:r>
      <w:r/>
    </w:p>
    <w:p>
      <w:pPr>
        <w:pStyle w:val="1162"/>
        <w:spacing w:line="360" w:lineRule="auto"/>
        <w:rPr>
          <w:rStyle w:val="1170"/>
          <w:rFonts w:ascii="宋体" w:hAnsi="宋体"/>
          <w:color w:val="auto"/>
          <w:sz w:val="24"/>
          <w:highlight w:val="none"/>
        </w:rPr>
      </w:pPr>
      <w:r>
        <w:rPr>
          <w:rStyle w:val="1170"/>
          <w:rFonts w:ascii="宋体" w:hAnsi="宋体" w:cs="宋体"/>
          <w:bCs/>
          <w:color w:val="auto"/>
          <w:sz w:val="24"/>
          <w:highlight w:val="none"/>
        </w:rPr>
        <w:t xml:space="preserve">（八）首次响应文件解密：到达开启时间，</w:t>
      </w:r>
      <w:r>
        <w:rPr>
          <w:rStyle w:val="1170"/>
          <w:rFonts w:ascii="宋体" w:hAnsi="宋体"/>
          <w:color w:val="auto"/>
          <w:sz w:val="24"/>
          <w:highlight w:val="none"/>
        </w:rPr>
        <w:t xml:space="preserve">“苏采云”系统自动提取所有响应文件，供应商按采购文件规定方式按时在线解密。本项目采购文件规定的供应商按时在线解密方式：</w:t>
      </w:r>
      <w:r>
        <w:rPr>
          <w:rStyle w:val="1170"/>
          <w:rFonts w:ascii="宋体" w:hAnsi="宋体" w:cs="宋体"/>
          <w:b/>
          <w:bCs/>
          <w:color w:val="auto"/>
          <w:sz w:val="24"/>
          <w:highlight w:val="none"/>
        </w:rPr>
        <w:t xml:space="preserve">开启时间后30分钟内</w:t>
      </w:r>
      <w:r>
        <w:rPr>
          <w:rStyle w:val="1170"/>
          <w:rFonts w:ascii="宋体" w:hAnsi="宋体"/>
          <w:color w:val="auto"/>
          <w:sz w:val="24"/>
          <w:highlight w:val="none"/>
        </w:rPr>
        <w:t xml:space="preserve">，通过“苏采云”系统（使用“CA数字证书”）解密。</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（十）相关说明: 供应商在“苏采云”系统中提交首次响应文件的时间即为数据电文（响应文件，下同）的发送时间和接收时间。</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十三、响应文件编制要求</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请按照以下要求（包括但不限于以下要求）制作：</w:t>
      </w:r>
      <w:r/>
    </w:p>
    <w:p>
      <w:pPr>
        <w:pStyle w:val="1162"/>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（一）基本目录</w:t>
      </w:r>
      <w:r/>
    </w:p>
    <w:p>
      <w:pPr>
        <w:pStyle w:val="1162"/>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1、</w:t>
      </w:r>
      <w:r>
        <w:rPr>
          <w:rStyle w:val="1170"/>
          <w:rFonts w:ascii="宋体" w:hAnsi="宋体"/>
          <w:color w:val="auto"/>
          <w:sz w:val="24"/>
          <w:highlight w:val="none"/>
        </w:rPr>
        <w:t xml:space="preserve">《磋商报价表》（加盖电子签章，格式见《磋商文件》附件。</w:t>
      </w:r>
      <w:r>
        <w:rPr>
          <w:rStyle w:val="1170"/>
          <w:rFonts w:ascii="宋体" w:hAnsi="宋体" w:cs="宋体"/>
          <w:bCs/>
          <w:color w:val="auto"/>
          <w:sz w:val="24"/>
          <w:highlight w:val="none"/>
        </w:rPr>
        <w:t xml:space="preserve">政府采购客户端工具输入报价自动生成）；</w:t>
      </w:r>
      <w:r/>
    </w:p>
    <w:p>
      <w:pPr>
        <w:spacing w:line="360" w:lineRule="auto"/>
        <w:rPr>
          <w:rStyle w:val="1170"/>
          <w:color w:val="auto"/>
          <w:highlight w:val="none"/>
        </w:rPr>
      </w:pPr>
      <w:r>
        <w:rPr>
          <w:rStyle w:val="1170"/>
          <w:rFonts w:hint="eastAsia" w:ascii="宋体" w:hAnsi="宋体"/>
          <w:b/>
          <w:color w:val="auto"/>
          <w:sz w:val="24"/>
          <w:highlight w:val="none"/>
          <w:lang w:val="en-US" w:eastAsia="zh-CN"/>
        </w:rPr>
        <w:t xml:space="preserve">2</w:t>
      </w:r>
      <w:r>
        <w:rPr>
          <w:rStyle w:val="1170"/>
          <w:rFonts w:ascii="宋体" w:hAnsi="宋体"/>
          <w:b/>
          <w:color w:val="auto"/>
          <w:sz w:val="24"/>
          <w:highlight w:val="none"/>
        </w:rPr>
        <w:t xml:space="preserve">、供应商认为需要提供的其他资料的扫描件（如有）。</w:t>
      </w:r>
      <w:r/>
    </w:p>
    <w:p>
      <w:pPr>
        <w:spacing w:line="360" w:lineRule="auto"/>
        <w:rPr>
          <w:rStyle w:val="1170"/>
          <w:rFonts w:ascii="宋体" w:hAnsi="宋体"/>
          <w:color w:val="auto"/>
          <w:sz w:val="24"/>
          <w:highlight w:val="none"/>
        </w:rPr>
      </w:pPr>
      <w:r>
        <w:rPr>
          <w:rStyle w:val="1170"/>
          <w:rFonts w:ascii="宋体" w:hAnsi="宋体"/>
          <w:b/>
          <w:color w:val="auto"/>
          <w:sz w:val="24"/>
          <w:highlight w:val="none"/>
        </w:rPr>
        <w:t xml:space="preserve">（二）</w:t>
      </w:r>
      <w:r>
        <w:rPr>
          <w:rStyle w:val="1170"/>
          <w:rFonts w:ascii="宋体" w:hAnsi="宋体" w:cs="宋体"/>
          <w:b/>
          <w:bCs/>
          <w:color w:val="auto"/>
          <w:sz w:val="24"/>
          <w:highlight w:val="none"/>
        </w:rPr>
        <w:t xml:space="preserve">资格条件</w:t>
      </w: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项必须提供</w:t>
      </w:r>
      <w:r>
        <w:rPr>
          <w:rFonts w:hint="eastAsia" w:ascii="宋体" w:hAnsi="宋体" w:cs="宋体"/>
          <w:b/>
          <w:bCs/>
          <w:color w:val="auto"/>
          <w:sz w:val="24"/>
          <w:szCs w:val="24"/>
          <w:highlight w:val="none"/>
          <w:lang w:eastAsia="zh-CN"/>
        </w:rPr>
        <w:t xml:space="preserve">原件</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否则响应无效）</w:t>
      </w:r>
      <w:r/>
    </w:p>
    <w:p>
      <w:pPr>
        <w:ind w:right="-333"/>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1、</w:t>
      </w:r>
      <w:r>
        <w:rPr>
          <w:rStyle w:val="1170"/>
          <w:rFonts w:hint="eastAsia" w:ascii="宋体" w:hAnsi="宋体" w:cs="宋体"/>
          <w:b/>
          <w:bCs/>
          <w:color w:val="auto"/>
          <w:sz w:val="24"/>
          <w:highlight w:val="none"/>
        </w:rPr>
        <w:t xml:space="preserve">具有独立承担民事责任的能力，提供合法有效的法人的营业执照或事业法人证或其他组织应提供合法证明文件或自然人提供身份证件</w:t>
      </w:r>
      <w:r>
        <w:rPr>
          <w:rStyle w:val="1170"/>
          <w:rFonts w:ascii="宋体" w:hAnsi="宋体" w:cs="宋体"/>
          <w:b/>
          <w:bCs/>
          <w:color w:val="auto"/>
          <w:sz w:val="24"/>
          <w:highlight w:val="none"/>
        </w:rPr>
        <w:t xml:space="preserve">；</w:t>
      </w:r>
      <w:r/>
    </w:p>
    <w:p>
      <w:pPr>
        <w:pStyle w:val="976"/>
        <w:numPr>
          <w:ilvl w:val="0"/>
          <w:numId w:val="0"/>
        </w:numPr>
        <w:spacing w:before="0" w:after="0" w:line="360" w:lineRule="auto"/>
        <w:rPr>
          <w:rStyle w:val="1170"/>
          <w:rFonts w:ascii="宋体" w:hAnsi="宋体"/>
          <w:b w:val="0"/>
          <w:bCs w:val="0"/>
          <w:color w:val="auto"/>
          <w:sz w:val="24"/>
          <w:szCs w:val="24"/>
          <w:highlight w:val="none"/>
        </w:rPr>
      </w:pPr>
      <w:r>
        <w:rPr>
          <w:rStyle w:val="1170"/>
          <w:rFonts w:ascii="宋体" w:hAnsi="宋体"/>
          <w:b w:val="0"/>
          <w:bCs w:val="0"/>
          <w:color w:val="auto"/>
          <w:sz w:val="24"/>
          <w:szCs w:val="24"/>
          <w:highlight w:val="none"/>
        </w:rPr>
        <w:t xml:space="preserve">2、</w:t>
      </w:r>
      <w:r>
        <w:rPr>
          <w:rStyle w:val="1170"/>
          <w:rFonts w:hint="eastAsia" w:ascii="宋体" w:hAnsi="宋体"/>
          <w:b w:val="0"/>
          <w:bCs w:val="0"/>
          <w:color w:val="auto"/>
          <w:sz w:val="24"/>
          <w:szCs w:val="24"/>
          <w:highlight w:val="none"/>
        </w:rPr>
        <w:t xml:space="preserve">具备履行合同所必需的设备和专业技术能力的证明材料，投标文件中提供《具备履行合同所必需的设备和专业技术能力的书面声明》，加盖公章，格式见《磋商文件》附件</w:t>
      </w:r>
      <w:r>
        <w:rPr>
          <w:rFonts w:hint="eastAsia" w:ascii="宋体" w:hAnsi="宋体" w:eastAsia="宋体" w:cs="宋体"/>
          <w:b w:val="0"/>
          <w:bCs w:val="0"/>
          <w:color w:val="auto"/>
          <w:sz w:val="24"/>
          <w:szCs w:val="24"/>
          <w:highlight w:val="none"/>
          <w:lang w:val="en-US" w:eastAsia="zh-CN"/>
        </w:rPr>
        <w:t xml:space="preserve">；</w:t>
      </w:r>
      <w:r/>
    </w:p>
    <w:p>
      <w:pPr>
        <w:ind w:right="-333"/>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3、财务状况报告，至少提供：</w:t>
      </w:r>
      <w:r/>
    </w:p>
    <w:p>
      <w:pPr>
        <w:ind w:right="-333"/>
        <w:spacing w:line="360" w:lineRule="auto"/>
        <w:rPr>
          <w:rStyle w:val="1170"/>
          <w:rFonts w:ascii="宋体" w:hAnsi="宋体" w:cs="宋体"/>
          <w:b w:val="0"/>
          <w:bCs w:val="0"/>
          <w:color w:val="auto"/>
          <w:sz w:val="24"/>
          <w:highlight w:val="none"/>
        </w:rPr>
      </w:pPr>
      <w:r>
        <w:rPr>
          <w:rStyle w:val="1170"/>
          <w:rFonts w:ascii="宋体" w:hAnsi="宋体" w:cs="宋体"/>
          <w:b w:val="0"/>
          <w:bCs w:val="0"/>
          <w:color w:val="auto"/>
          <w:sz w:val="24"/>
          <w:highlight w:val="none"/>
        </w:rPr>
        <w:t xml:space="preserve">供应商的提交首次响应文件时间前6个月内</w:t>
      </w:r>
      <w:r>
        <w:rPr>
          <w:rStyle w:val="1170"/>
          <w:rFonts w:hint="eastAsia" w:ascii="宋体" w:hAnsi="宋体" w:cs="宋体"/>
          <w:b w:val="0"/>
          <w:bCs w:val="0"/>
          <w:color w:val="auto"/>
          <w:sz w:val="24"/>
          <w:highlight w:val="none"/>
        </w:rPr>
        <w:t xml:space="preserve">（不含</w:t>
      </w:r>
      <w:r>
        <w:rPr>
          <w:rStyle w:val="1170"/>
          <w:rFonts w:ascii="宋体" w:hAnsi="宋体"/>
          <w:color w:val="auto"/>
          <w:sz w:val="24"/>
          <w:szCs w:val="22"/>
          <w:highlight w:val="none"/>
        </w:rPr>
        <w:t xml:space="preserve">“首次响应文件提交的截止时间”</w:t>
      </w:r>
      <w:r>
        <w:rPr>
          <w:rStyle w:val="1170"/>
          <w:rFonts w:hint="eastAsia" w:ascii="宋体" w:hAnsi="宋体"/>
          <w:color w:val="auto"/>
          <w:sz w:val="24"/>
          <w:szCs w:val="22"/>
          <w:highlight w:val="none"/>
        </w:rPr>
        <w:t xml:space="preserve">当月）</w:t>
      </w:r>
      <w:r>
        <w:rPr>
          <w:rStyle w:val="1170"/>
          <w:rFonts w:ascii="宋体" w:hAnsi="宋体" w:cs="宋体"/>
          <w:b w:val="0"/>
          <w:bCs w:val="0"/>
          <w:color w:val="auto"/>
          <w:sz w:val="24"/>
          <w:highlight w:val="none"/>
        </w:rPr>
        <w:t xml:space="preserve">任何日期的资产负债表和利润表月报表扫描件</w:t>
      </w:r>
      <w:r>
        <w:rPr>
          <w:rStyle w:val="1170"/>
          <w:rFonts w:hint="eastAsia" w:ascii="宋体" w:hAnsi="宋体" w:cs="宋体"/>
          <w:b/>
          <w:bCs/>
          <w:color w:val="auto"/>
          <w:sz w:val="24"/>
          <w:highlight w:val="none"/>
        </w:rPr>
        <w:t xml:space="preserve">各一份</w:t>
      </w:r>
      <w:r>
        <w:rPr>
          <w:rStyle w:val="1170"/>
          <w:rFonts w:ascii="宋体" w:hAnsi="宋体" w:cs="宋体"/>
          <w:b/>
          <w:bCs/>
          <w:color w:val="auto"/>
          <w:sz w:val="24"/>
          <w:highlight w:val="none"/>
        </w:rPr>
        <w:t xml:space="preserve">；</w:t>
      </w:r>
      <w:r>
        <w:rPr>
          <w:rStyle w:val="1170"/>
          <w:rFonts w:ascii="宋体" w:hAnsi="宋体" w:cs="宋体"/>
          <w:b w:val="0"/>
          <w:bCs w:val="0"/>
          <w:color w:val="auto"/>
          <w:sz w:val="24"/>
          <w:highlight w:val="none"/>
        </w:rPr>
        <w:t xml:space="preserve">或供应商基本开户银行出具的有效的资信证明扫描件；</w:t>
      </w:r>
      <w:r>
        <w:rPr>
          <w:rStyle w:val="1170"/>
          <w:rFonts w:hint="eastAsia" w:ascii="宋体" w:hAnsi="宋体" w:cs="宋体"/>
          <w:b w:val="0"/>
          <w:bCs w:val="0"/>
          <w:color w:val="auto"/>
          <w:sz w:val="24"/>
          <w:highlight w:val="none"/>
        </w:rPr>
        <w:t xml:space="preserve">或其</w:t>
      </w:r>
      <w:r>
        <w:rPr>
          <w:rStyle w:val="1170"/>
          <w:rFonts w:hint="eastAsia" w:ascii="宋体" w:hAnsi="宋体" w:cs="宋体"/>
          <w:b w:val="0"/>
          <w:bCs w:val="0"/>
          <w:color w:val="auto"/>
          <w:sz w:val="24"/>
          <w:highlight w:val="none"/>
          <w:lang w:val="en-US" w:eastAsia="zh-CN"/>
        </w:rPr>
        <w:t xml:space="preserve">2024年度</w:t>
      </w:r>
      <w:r>
        <w:rPr>
          <w:rStyle w:val="1170"/>
          <w:rFonts w:hint="eastAsia" w:ascii="宋体" w:hAnsi="宋体" w:cs="宋体"/>
          <w:b w:val="0"/>
          <w:bCs w:val="0"/>
          <w:color w:val="auto"/>
          <w:sz w:val="24"/>
          <w:highlight w:val="none"/>
        </w:rPr>
        <w:t xml:space="preserve">经审计的</w:t>
      </w:r>
      <w:r>
        <w:rPr>
          <w:rStyle w:val="1170"/>
          <w:rFonts w:hint="eastAsia" w:ascii="宋体" w:hAnsi="宋体" w:cs="宋体"/>
          <w:b w:val="0"/>
          <w:bCs w:val="0"/>
          <w:color w:val="auto"/>
          <w:sz w:val="24"/>
          <w:highlight w:val="none"/>
          <w:lang w:val="en-US"/>
        </w:rPr>
        <w:t xml:space="preserve">合法有效的</w:t>
      </w:r>
      <w:r>
        <w:rPr>
          <w:rStyle w:val="1170"/>
          <w:rFonts w:hint="eastAsia" w:ascii="宋体" w:hAnsi="宋体" w:cs="宋体"/>
          <w:b w:val="0"/>
          <w:bCs w:val="0"/>
          <w:color w:val="auto"/>
          <w:sz w:val="24"/>
          <w:highlight w:val="none"/>
        </w:rPr>
        <w:t xml:space="preserve">财务报告扫描件；</w:t>
      </w:r>
      <w:r/>
    </w:p>
    <w:p>
      <w:pPr>
        <w:numPr>
          <w:ilvl w:val="0"/>
          <w:numId w:val="0"/>
        </w:numPr>
        <w:ind w:right="-334"/>
        <w:spacing w:line="360" w:lineRule="auto"/>
        <w:rPr>
          <w:rStyle w:val="1170"/>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4、</w:t>
      </w:r>
      <w:r>
        <w:rPr>
          <w:rStyle w:val="1170"/>
          <w:rFonts w:hint="eastAsia" w:ascii="宋体" w:hAnsi="宋体" w:cs="宋体"/>
          <w:b/>
          <w:bCs/>
          <w:color w:val="auto"/>
          <w:sz w:val="24"/>
          <w:highlight w:val="none"/>
        </w:rPr>
        <w:t xml:space="preserve">具有良好的商业信誉和健全的财务会计制度，至少提供：</w:t>
      </w:r>
      <w:r/>
    </w:p>
    <w:p>
      <w:pPr>
        <w:numPr>
          <w:ilvl w:val="0"/>
          <w:numId w:val="0"/>
        </w:numPr>
        <w:ind w:right="-334"/>
        <w:spacing w:line="360" w:lineRule="auto"/>
        <w:rPr>
          <w:rStyle w:val="1170"/>
          <w:rFonts w:ascii="宋体" w:hAnsi="宋体" w:cs="宋体"/>
          <w:b/>
          <w:bCs/>
          <w:color w:val="auto"/>
          <w:sz w:val="24"/>
          <w:highlight w:val="none"/>
        </w:rPr>
      </w:pPr>
      <w:r>
        <w:rPr>
          <w:rFonts w:hint="eastAsia" w:ascii="宋体" w:hAnsi="宋体" w:cs="宋体"/>
          <w:bCs/>
          <w:color w:val="auto"/>
          <w:sz w:val="24"/>
          <w:highlight w:val="none"/>
        </w:rPr>
        <w:t xml:space="preserve">供应商的提交首次响应文件时间前6个月内</w:t>
      </w:r>
      <w:r>
        <w:rPr>
          <w:rStyle w:val="1170"/>
          <w:rFonts w:hint="eastAsia" w:ascii="宋体" w:hAnsi="宋体" w:cs="宋体"/>
          <w:b w:val="0"/>
          <w:bCs w:val="0"/>
          <w:color w:val="auto"/>
          <w:sz w:val="24"/>
          <w:highlight w:val="none"/>
        </w:rPr>
        <w:t xml:space="preserve">（不含</w:t>
      </w:r>
      <w:r>
        <w:rPr>
          <w:rStyle w:val="1170"/>
          <w:rFonts w:ascii="宋体" w:hAnsi="宋体"/>
          <w:color w:val="auto"/>
          <w:sz w:val="24"/>
          <w:szCs w:val="22"/>
          <w:highlight w:val="none"/>
        </w:rPr>
        <w:t xml:space="preserve">“首次响应文件提交的截止时间”</w:t>
      </w:r>
      <w:r>
        <w:rPr>
          <w:rStyle w:val="1170"/>
          <w:rFonts w:hint="eastAsia" w:ascii="宋体" w:hAnsi="宋体"/>
          <w:color w:val="auto"/>
          <w:sz w:val="24"/>
          <w:szCs w:val="22"/>
          <w:highlight w:val="none"/>
        </w:rPr>
        <w:t xml:space="preserve">当月）</w:t>
      </w:r>
      <w:r>
        <w:rPr>
          <w:rFonts w:hint="eastAsia" w:ascii="宋体" w:hAnsi="宋体" w:cs="宋体"/>
          <w:bCs/>
          <w:color w:val="auto"/>
          <w:sz w:val="24"/>
          <w:highlight w:val="none"/>
        </w:rPr>
        <w:t xml:space="preserve">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Style w:val="1170"/>
          <w:rFonts w:hint="eastAsia" w:ascii="宋体" w:hAnsi="宋体" w:cs="宋体"/>
          <w:b/>
          <w:bCs/>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numPr>
          <w:ilvl w:val="0"/>
          <w:numId w:val="2"/>
        </w:numPr>
        <w:ind w:right="0"/>
        <w:jc w:val="both"/>
        <w:keepLines w:val="0"/>
        <w:keepNext w:val="0"/>
        <w:pageBreakBefore w:val="0"/>
        <w:spacing w:beforeAutospacing="0" w:afterAutospacing="0" w:line="360" w:lineRule="auto"/>
        <w:widowControl w:val="off"/>
        <w:rPr>
          <w:rFonts w:hint="eastAsia" w:ascii="宋体" w:hAnsi="宋体" w:cs="宋体"/>
          <w:bCs/>
          <w:color w:val="auto"/>
          <w:sz w:val="24"/>
          <w:highlight w:val="none"/>
          <w:lang w:eastAsia="zh-CN"/>
        </w:rPr>
        <w:outlineLvl w:val="1"/>
      </w:pPr>
      <w:r>
        <w:rPr>
          <w:rStyle w:val="1170"/>
          <w:rFonts w:ascii="宋体" w:hAnsi="宋体" w:cs="宋体"/>
          <w:b w:val="0"/>
          <w:bCs w:val="0"/>
          <w:color w:val="auto"/>
          <w:sz w:val="24"/>
          <w:highlight w:val="none"/>
        </w:rPr>
        <w:t xml:space="preserve">供应商参加政府采购活动前3年内在经营活动中没有重大违法记录的书面声</w:t>
      </w:r>
      <w:r>
        <w:rPr>
          <w:rFonts w:hint="eastAsia" w:ascii="宋体" w:hAnsi="宋体" w:cs="宋体"/>
          <w:bCs/>
          <w:color w:val="auto"/>
          <w:sz w:val="24"/>
          <w:highlight w:val="none"/>
        </w:rPr>
        <w:t xml:space="preserve">明(原件或原件扫描件，格式见《磋商文件》附件)</w:t>
      </w:r>
      <w:r>
        <w:rPr>
          <w:rFonts w:hint="eastAsia" w:ascii="宋体" w:hAnsi="宋体" w:cs="宋体"/>
          <w:bCs/>
          <w:color w:val="auto"/>
          <w:sz w:val="24"/>
          <w:highlight w:val="none"/>
          <w:lang w:eastAsia="zh-CN"/>
        </w:rPr>
        <w:t xml:space="preserve">；</w:t>
      </w:r>
      <w:r/>
    </w:p>
    <w:p>
      <w:pPr>
        <w:ind w:right="-334"/>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hint="eastAsia"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hint="eastAsia"/>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0"/>
        <w:jc w:val="both"/>
        <w:keepLines w:val="0"/>
        <w:keepNext w:val="0"/>
        <w:pageBreakBefore w:val="0"/>
        <w:spacing w:beforeAutospacing="0" w:afterAutospacing="0" w:line="360" w:lineRule="auto"/>
        <w:widowControl w:val="off"/>
        <w:rPr>
          <w:rStyle w:val="1170"/>
          <w:rFonts w:ascii="宋体" w:hAnsi="宋体" w:cs="宋体"/>
          <w:b/>
          <w:bCs/>
          <w:color w:val="auto"/>
          <w:sz w:val="24"/>
          <w:highlight w:val="none"/>
        </w:rPr>
        <w:outlineLvl w:val="1"/>
      </w:pPr>
      <w:r>
        <w:rPr>
          <w:rStyle w:val="1170"/>
          <w:rFonts w:ascii="宋体" w:hAnsi="宋体" w:cs="宋体"/>
          <w:b/>
          <w:bCs/>
          <w:color w:val="auto"/>
          <w:sz w:val="24"/>
          <w:highlight w:val="none"/>
        </w:rPr>
        <w:t xml:space="preserve">（三）符合条件（必须提供，否则响应无效）</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1、《承诺书》（加盖电子签章，格式见《磋商文件》附件）；</w:t>
      </w:r>
      <w:r/>
    </w:p>
    <w:p>
      <w:pPr>
        <w:spacing w:line="360" w:lineRule="auto"/>
        <w:rPr>
          <w:rStyle w:val="1170"/>
          <w:rFonts w:hint="eastAsia" w:ascii="宋体" w:hAnsi="宋体" w:eastAsia="宋体" w:cs="宋体"/>
          <w:b/>
          <w:bCs/>
          <w:color w:val="auto"/>
          <w:sz w:val="24"/>
          <w:highlight w:val="none"/>
        </w:rPr>
      </w:pPr>
      <w:r>
        <w:rPr>
          <w:rStyle w:val="1170"/>
          <w:rFonts w:hint="eastAsia" w:ascii="宋体" w:hAnsi="宋体" w:cs="宋体"/>
          <w:b/>
          <w:bCs/>
          <w:color w:val="auto"/>
          <w:sz w:val="24"/>
          <w:highlight w:val="none"/>
          <w:lang w:val="en-US" w:eastAsia="zh-CN"/>
        </w:rPr>
        <w:t xml:space="preserve">2、磋商委托</w:t>
      </w:r>
      <w:r>
        <w:rPr>
          <w:rStyle w:val="1170"/>
          <w:rFonts w:hint="eastAsia" w:ascii="宋体" w:hAnsi="宋体" w:eastAsia="宋体" w:cs="宋体"/>
          <w:b/>
          <w:bCs/>
          <w:color w:val="auto"/>
          <w:sz w:val="24"/>
          <w:highlight w:val="none"/>
        </w:rPr>
        <w:t xml:space="preserve">（提供原件的扫描件，格式见《磋商文件》附件）；</w:t>
      </w:r>
      <w:r/>
    </w:p>
    <w:p>
      <w:pPr>
        <w:spacing w:line="360" w:lineRule="auto"/>
        <w:rPr>
          <w:rStyle w:val="1170"/>
          <w:rFonts w:hint="eastAsia" w:ascii="宋体" w:hAnsi="宋体" w:eastAsia="宋体" w:cs="宋体"/>
          <w:b/>
          <w:bCs/>
          <w:color w:val="auto"/>
          <w:sz w:val="24"/>
          <w:highlight w:val="none"/>
        </w:rPr>
      </w:pPr>
      <w:r>
        <w:rPr>
          <w:rStyle w:val="1170"/>
          <w:rFonts w:hint="eastAsia" w:ascii="宋体" w:hAnsi="宋体" w:eastAsia="宋体" w:cs="宋体"/>
          <w:b/>
          <w:bCs/>
          <w:color w:val="auto"/>
          <w:sz w:val="24"/>
          <w:highlight w:val="none"/>
          <w:lang w:val="en-US" w:eastAsia="zh-CN"/>
        </w:rPr>
        <w:t xml:space="preserve">3、法定代表人身份证明文件中法定代表人身份证原件的扫描件</w:t>
      </w:r>
      <w:r>
        <w:rPr>
          <w:rStyle w:val="1170"/>
          <w:rFonts w:hint="eastAsia" w:ascii="宋体" w:hAnsi="宋体" w:cs="宋体"/>
          <w:b/>
          <w:bCs/>
          <w:color w:val="auto"/>
          <w:sz w:val="24"/>
          <w:highlight w:val="none"/>
          <w:lang w:val="en-US" w:eastAsia="zh-CN"/>
        </w:rPr>
        <w:t xml:space="preserve">或者</w:t>
      </w:r>
      <w:r>
        <w:rPr>
          <w:rStyle w:val="1170"/>
          <w:rFonts w:hint="eastAsia" w:ascii="宋体" w:hAnsi="宋体" w:eastAsia="宋体" w:cs="宋体"/>
          <w:b/>
          <w:bCs/>
          <w:color w:val="auto"/>
          <w:sz w:val="24"/>
          <w:highlight w:val="none"/>
          <w:lang w:val="en-US" w:eastAsia="zh-CN"/>
        </w:rPr>
        <w:t xml:space="preserve">授权委托书中受托人身份证原件的扫描件；</w:t>
      </w:r>
      <w:r/>
    </w:p>
    <w:p>
      <w:pPr>
        <w:spacing w:line="360" w:lineRule="auto"/>
        <w:rPr>
          <w:rStyle w:val="1170"/>
          <w:rFonts w:ascii="宋体" w:hAnsi="宋体" w:cs="宋体"/>
          <w:b/>
          <w:bCs/>
          <w:color w:val="auto"/>
          <w:sz w:val="24"/>
          <w:highlight w:val="none"/>
        </w:rPr>
      </w:pPr>
      <w:r>
        <w:rPr>
          <w:rStyle w:val="1170"/>
          <w:rFonts w:hint="eastAsia" w:ascii="宋体" w:hAnsi="宋体" w:cs="宋体"/>
          <w:b/>
          <w:bCs/>
          <w:color w:val="auto"/>
          <w:sz w:val="24"/>
          <w:highlight w:val="none"/>
          <w:lang w:val="en-US" w:eastAsia="zh-CN"/>
        </w:rPr>
        <w:t xml:space="preserve">4</w:t>
      </w:r>
      <w:r>
        <w:rPr>
          <w:rStyle w:val="1170"/>
          <w:rFonts w:ascii="宋体" w:hAnsi="宋体" w:cs="宋体"/>
          <w:b/>
          <w:bCs/>
          <w:color w:val="auto"/>
          <w:sz w:val="24"/>
          <w:highlight w:val="none"/>
        </w:rPr>
        <w:t xml:space="preserve">、偏离表（加盖电子签章，格式见《磋商文件》附件）；</w:t>
      </w:r>
      <w:r/>
    </w:p>
    <w:p>
      <w:pPr>
        <w:spacing w:line="360" w:lineRule="auto"/>
        <w:rPr>
          <w:rStyle w:val="1170"/>
          <w:rFonts w:hint="eastAsia" w:ascii="宋体" w:hAnsi="宋体" w:eastAsia="宋体" w:cs="宋体"/>
          <w:b/>
          <w:bCs/>
          <w:color w:val="auto"/>
          <w:sz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《磋商报价表》（加盖电子签章，格式见《磋商文件》附件</w:t>
      </w:r>
      <w:r>
        <w:rPr>
          <w:rFonts w:hint="eastAsia" w:ascii="宋体" w:hAnsi="宋体"/>
          <w:b/>
          <w:bCs/>
          <w:color w:val="auto"/>
          <w:sz w:val="24"/>
          <w:szCs w:val="24"/>
          <w:highlight w:val="none"/>
          <w:lang w:eastAsia="zh-CN"/>
        </w:rPr>
        <w:t xml:space="preserve">，磋商文件格式如与客户端格式不同，以磋商文件格式为准，但报价必须相同</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w:t>
      </w:r>
      <w:r/>
    </w:p>
    <w:p>
      <w:pPr>
        <w:ind w:right="-333"/>
        <w:spacing w:line="360" w:lineRule="auto"/>
        <w:rPr>
          <w:rStyle w:val="1170"/>
          <w:rFonts w:ascii="宋体" w:hAnsi="宋体" w:cs="宋体"/>
          <w:b/>
          <w:bCs/>
          <w:color w:val="auto"/>
          <w:sz w:val="24"/>
          <w:highlight w:val="none"/>
        </w:rPr>
      </w:pPr>
      <w:r>
        <w:rPr>
          <w:rStyle w:val="1170"/>
          <w:rFonts w:hint="eastAsia" w:ascii="宋体" w:hAnsi="宋体" w:cs="宋体"/>
          <w:b/>
          <w:bCs/>
          <w:color w:val="auto"/>
          <w:sz w:val="24"/>
          <w:highlight w:val="none"/>
          <w:lang w:val="en-US" w:eastAsia="zh-CN"/>
        </w:rPr>
        <w:t xml:space="preserve">6</w:t>
      </w:r>
      <w:r>
        <w:rPr>
          <w:rStyle w:val="1170"/>
          <w:rFonts w:ascii="宋体" w:hAnsi="宋体" w:cs="宋体"/>
          <w:b/>
          <w:bCs/>
          <w:color w:val="auto"/>
          <w:sz w:val="24"/>
          <w:highlight w:val="none"/>
        </w:rPr>
        <w:t xml:space="preserve">、</w:t>
      </w:r>
      <w:r>
        <w:rPr>
          <w:rFonts w:hint="eastAsia" w:ascii="宋体" w:hAnsi="宋体"/>
          <w:b/>
          <w:bCs/>
          <w:color w:val="auto"/>
          <w:sz w:val="24"/>
          <w:szCs w:val="24"/>
          <w:highlight w:val="none"/>
        </w:rPr>
        <w:t xml:space="preserve">《</w:t>
      </w:r>
      <w:r>
        <w:rPr>
          <w:rStyle w:val="1170"/>
          <w:rFonts w:ascii="宋体" w:hAnsi="宋体" w:cs="宋体"/>
          <w:b/>
          <w:bCs/>
          <w:color w:val="auto"/>
          <w:sz w:val="24"/>
          <w:highlight w:val="none"/>
        </w:rPr>
        <w:t xml:space="preserve">分项价格表</w:t>
      </w:r>
      <w:r>
        <w:rPr>
          <w:rFonts w:hint="eastAsia" w:ascii="宋体" w:hAnsi="宋体"/>
          <w:b/>
          <w:bCs/>
          <w:color w:val="auto"/>
          <w:sz w:val="24"/>
          <w:szCs w:val="24"/>
          <w:highlight w:val="none"/>
        </w:rPr>
        <w:t xml:space="preserve">》</w:t>
      </w:r>
      <w:r>
        <w:rPr>
          <w:rStyle w:val="1170"/>
          <w:rFonts w:ascii="宋体" w:hAnsi="宋体" w:cs="宋体"/>
          <w:b/>
          <w:bCs/>
          <w:color w:val="auto"/>
          <w:sz w:val="24"/>
          <w:highlight w:val="none"/>
        </w:rPr>
        <w:t xml:space="preserve">（加盖电子签章，</w:t>
      </w:r>
      <w:r>
        <w:rPr>
          <w:rStyle w:val="1170"/>
          <w:rFonts w:hint="eastAsia" w:ascii="宋体" w:hAnsi="宋体" w:cs="宋体"/>
          <w:b/>
          <w:bCs/>
          <w:color w:val="auto"/>
          <w:sz w:val="24"/>
          <w:highlight w:val="none"/>
        </w:rPr>
        <w:t xml:space="preserve">格式见《磋商文件》附件</w:t>
      </w:r>
      <w:r>
        <w:rPr>
          <w:rStyle w:val="1170"/>
          <w:rFonts w:ascii="宋体" w:hAnsi="宋体" w:cs="宋体"/>
          <w:b/>
          <w:bCs/>
          <w:color w:val="auto"/>
          <w:sz w:val="24"/>
          <w:highlight w:val="none"/>
        </w:rPr>
        <w:t xml:space="preserve">）。</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（四）综合评审评分项</w:t>
      </w:r>
      <w:r/>
    </w:p>
    <w:p>
      <w:pPr>
        <w:spacing w:line="360" w:lineRule="auto"/>
        <w:rPr>
          <w:rStyle w:val="1170"/>
          <w:rFonts w:hint="eastAsia" w:ascii="宋体" w:hAnsi="宋体"/>
          <w:color w:val="auto"/>
          <w:sz w:val="24"/>
          <w:highlight w:val="none"/>
        </w:rPr>
      </w:pPr>
      <w:r>
        <w:rPr>
          <w:rStyle w:val="1170"/>
          <w:rFonts w:hint="eastAsia" w:ascii="宋体" w:hAnsi="宋体"/>
          <w:color w:val="auto"/>
          <w:sz w:val="24"/>
          <w:highlight w:val="none"/>
        </w:rPr>
        <w:t xml:space="preserve">详见</w:t>
      </w:r>
      <w:r>
        <w:rPr>
          <w:rStyle w:val="1170"/>
          <w:rFonts w:ascii="宋体" w:hAnsi="宋体"/>
          <w:color w:val="auto"/>
          <w:sz w:val="24"/>
          <w:highlight w:val="none"/>
        </w:rPr>
        <w:t xml:space="preserve">《磋商文件》附件1、《评分细则》及附件2、《项目要求（采购需求）》）；</w:t>
      </w:r>
      <w:r/>
    </w:p>
    <w:p>
      <w:pPr>
        <w:pStyle w:val="1162"/>
        <w:spacing w:line="360" w:lineRule="auto"/>
        <w:rPr>
          <w:rStyle w:val="1170"/>
          <w:rFonts w:hint="default" w:ascii="宋体" w:hAnsi="宋体" w:eastAsia="宋体"/>
          <w:b/>
          <w:color w:val="auto"/>
          <w:sz w:val="24"/>
          <w:highlight w:val="none"/>
        </w:rPr>
      </w:pPr>
      <w:r>
        <w:rPr>
          <w:rStyle w:val="1170"/>
          <w:rFonts w:ascii="宋体" w:hAnsi="宋体"/>
          <w:b/>
          <w:color w:val="auto"/>
          <w:sz w:val="24"/>
          <w:highlight w:val="none"/>
        </w:rPr>
        <w:t xml:space="preserve">（五）价格折扣文件格式</w:t>
      </w:r>
      <w:r>
        <w:rPr>
          <w:rStyle w:val="1170"/>
          <w:rFonts w:hint="eastAsia" w:ascii="宋体" w:hAnsi="宋体"/>
          <w:b/>
          <w:color w:val="auto"/>
          <w:sz w:val="24"/>
          <w:highlight w:val="none"/>
          <w:lang w:eastAsia="zh-CN"/>
        </w:rPr>
        <w:t xml:space="preserve">：</w:t>
      </w:r>
      <w:r/>
    </w:p>
    <w:p>
      <w:pPr>
        <w:jc w:val="both"/>
        <w:spacing w:line="360" w:lineRule="auto"/>
        <w:widowControl w:val="off"/>
        <w:rPr>
          <w:rFonts w:hint="eastAsia" w:ascii="宋体" w:hAnsi="宋体" w:eastAsia="宋体" w:cs="宋体"/>
          <w:bCs/>
          <w:color w:val="auto"/>
          <w:sz w:val="24"/>
          <w:szCs w:val="24"/>
          <w:highlight w:val="none"/>
          <w:lang w:val="en-US" w:eastAsia="zh-CN" w:bidi="ar-SA"/>
        </w:rPr>
      </w:pPr>
      <w:r>
        <w:rPr>
          <w:rStyle w:val="1170"/>
          <w:rFonts w:ascii="宋体" w:hAnsi="宋体"/>
          <w:b/>
          <w:color w:val="auto"/>
          <w:sz w:val="24"/>
          <w:highlight w:val="none"/>
        </w:rPr>
        <w:t xml:space="preserve">1、企业报价折扣证明</w:t>
      </w:r>
      <w:r>
        <w:rPr>
          <w:rStyle w:val="1170"/>
          <w:rFonts w:ascii="宋体" w:hAnsi="宋体"/>
          <w:b/>
          <w:color w:val="auto"/>
          <w:sz w:val="24"/>
          <w:szCs w:val="22"/>
          <w:highlight w:val="none"/>
        </w:rPr>
        <w:t xml:space="preserve">：</w:t>
      </w:r>
      <w:r>
        <w:rPr>
          <w:rFonts w:hint="eastAsia" w:ascii="宋体" w:hAnsi="宋体" w:cs="宋体"/>
          <w:b/>
          <w:bCs w:val="0"/>
          <w:color w:val="auto"/>
          <w:sz w:val="24"/>
          <w:szCs w:val="24"/>
          <w:highlight w:val="none"/>
          <w:lang w:val="en-US" w:eastAsia="zh-CN" w:bidi="ar-SA"/>
        </w:rPr>
        <w:t xml:space="preserve">无</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（六）提交的首次响应文件的密封、签署、盖章要求：</w:t>
      </w:r>
      <w:r/>
    </w:p>
    <w:p>
      <w:pPr>
        <w:pStyle w:val="1162"/>
        <w:spacing w:line="360" w:lineRule="auto"/>
        <w:rPr>
          <w:rStyle w:val="1170"/>
          <w:rFonts w:ascii="宋体" w:hAnsi="宋体"/>
          <w:b/>
          <w:bCs/>
          <w:color w:val="auto"/>
          <w:sz w:val="24"/>
          <w:highlight w:val="none"/>
        </w:rPr>
      </w:pPr>
      <w:r>
        <w:rPr>
          <w:rStyle w:val="1170"/>
          <w:rFonts w:ascii="宋体" w:hAnsi="宋体"/>
          <w:b/>
          <w:bCs/>
          <w:color w:val="auto"/>
          <w:sz w:val="24"/>
          <w:highlight w:val="none"/>
        </w:rPr>
        <w:t xml:space="preserve">1、密封（加密）要求：</w:t>
      </w:r>
      <w:r/>
    </w:p>
    <w:p>
      <w:pPr>
        <w:pStyle w:val="1162"/>
        <w:ind w:firstLine="480"/>
        <w:spacing w:line="360" w:lineRule="auto"/>
        <w:rPr>
          <w:rStyle w:val="1170"/>
          <w:rFonts w:ascii="宋体" w:hAnsi="宋体"/>
          <w:color w:val="auto"/>
          <w:sz w:val="24"/>
          <w:highlight w:val="none"/>
        </w:rPr>
      </w:pPr>
      <w:r>
        <w:rPr>
          <w:rStyle w:val="1170"/>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2、签署要求：见《磋商文件》第九章附件中相关格式要求</w:t>
      </w:r>
      <w:r>
        <w:rPr>
          <w:rStyle w:val="1170"/>
          <w:rFonts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3、盖章要求：见《磋商文件》附件中相关格式要求。供应商须通过“苏采云”系统提供的政府采购客户端工具（使用“CA数字证书”）加盖电子签章。</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（七）通过“苏采云”系统提交政府采购客户端工具导出加密的响应文件（后缀名为zip）。响应文件不得超过</w:t>
      </w:r>
      <w:r>
        <w:rPr>
          <w:rStyle w:val="1170"/>
          <w:rFonts w:hint="eastAsia" w:ascii="宋体" w:hAnsi="宋体" w:cs="宋体"/>
          <w:b/>
          <w:bCs/>
          <w:color w:val="auto"/>
          <w:sz w:val="24"/>
          <w:highlight w:val="none"/>
          <w:lang w:val="en-US" w:eastAsia="zh-CN"/>
        </w:rPr>
        <w:t xml:space="preserve">1</w:t>
      </w:r>
      <w:r>
        <w:rPr>
          <w:rStyle w:val="1170"/>
          <w:rFonts w:ascii="宋体" w:hAnsi="宋体" w:cs="宋体"/>
          <w:b/>
          <w:bCs/>
          <w:color w:val="auto"/>
          <w:sz w:val="24"/>
          <w:highlight w:val="none"/>
        </w:rPr>
        <w:t xml:space="preserve">50M！ </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注：供应商应当按照《磋商文件》的要求编制响应文件，并对其提交的响应文件的真实性、合法性承担法律责任。</w:t>
      </w:r>
      <w:r/>
    </w:p>
    <w:p>
      <w:pPr>
        <w:pStyle w:val="1162"/>
        <w:ind w:firstLine="478"/>
        <w:jc w:val="cente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pStyle w:val="1162"/>
        <w:ind w:firstLine="478"/>
        <w:jc w:val="cente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第四章 磋商相关说明</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十四、磋商相关说明</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（一）磋商要求</w:t>
      </w:r>
      <w:r/>
    </w:p>
    <w:p>
      <w:pPr>
        <w:pStyle w:val="1162"/>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62"/>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2、供应商可通过CA数字证书，在首次响应文件开启时间后，使用CA数字证书在规定时间内解密各自响应文件。</w:t>
      </w:r>
      <w:r/>
    </w:p>
    <w:p>
      <w:pPr>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4、磋商顺序按照电子标书解密先后时间进行，解密时间相同的，不分先后顺序。</w:t>
      </w:r>
      <w:r/>
    </w:p>
    <w:p>
      <w:pPr>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62"/>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6、未在规定时间内进行答疑澄清的，视同放弃澄清。</w:t>
      </w:r>
      <w:r/>
    </w:p>
    <w:p>
      <w:pPr>
        <w:pStyle w:val="1162"/>
        <w:spacing w:line="360" w:lineRule="auto"/>
        <w:rPr>
          <w:rStyle w:val="1170"/>
          <w:rFonts w:ascii="宋体" w:hAnsi="宋体" w:cs="宋体"/>
          <w:bCs/>
          <w:color w:val="auto"/>
          <w:sz w:val="24"/>
          <w:highlight w:val="none"/>
        </w:rPr>
      </w:pPr>
      <w:r>
        <w:rPr>
          <w:rStyle w:val="1170"/>
          <w:rFonts w:ascii="宋体" w:hAnsi="宋体" w:cs="宋体"/>
          <w:bCs/>
          <w:color w:val="auto"/>
          <w:sz w:val="24"/>
          <w:highlight w:val="none"/>
        </w:rPr>
        <w:t xml:space="preserve">7、未在规定时间内进行</w:t>
      </w:r>
      <w:r>
        <w:rPr>
          <w:rStyle w:val="1170"/>
          <w:rFonts w:hint="eastAsia" w:ascii="宋体" w:hAnsi="宋体" w:cs="宋体"/>
          <w:bCs/>
          <w:color w:val="auto"/>
          <w:sz w:val="24"/>
          <w:highlight w:val="none"/>
          <w:lang w:val="en-US" w:eastAsia="zh-CN"/>
        </w:rPr>
        <w:t xml:space="preserve">二次</w:t>
      </w:r>
      <w:r>
        <w:rPr>
          <w:rStyle w:val="1170"/>
          <w:rFonts w:ascii="宋体" w:hAnsi="宋体" w:cs="宋体"/>
          <w:bCs/>
          <w:color w:val="auto"/>
          <w:sz w:val="24"/>
          <w:highlight w:val="none"/>
        </w:rPr>
        <w:t xml:space="preserve">报价的，视为响应无效。</w:t>
      </w:r>
      <w:r/>
    </w:p>
    <w:p>
      <w:pPr>
        <w:pStyle w:val="974"/>
        <w:rPr>
          <w:rStyle w:val="1170"/>
          <w:rFonts w:ascii="宋体" w:hAnsi="宋体" w:cs="宋体"/>
          <w:bCs/>
          <w:color w:val="auto"/>
          <w:sz w:val="24"/>
          <w:highlight w:val="none"/>
        </w:rPr>
      </w:pPr>
      <w:r>
        <w:rPr>
          <w:rStyle w:val="1170"/>
          <w:rFonts w:ascii="宋体" w:hAnsi="宋体" w:cs="宋体"/>
          <w:bCs/>
          <w:color w:val="auto"/>
          <w:sz w:val="24"/>
          <w:highlight w:val="none"/>
        </w:rPr>
        <w:t xml:space="preserve">8、被邀请参与磋商的供应商如未按上述磋商要求执行，视同放弃磋商的权利。</w:t>
      </w:r>
      <w:r/>
    </w:p>
    <w:p>
      <w:pPr>
        <w:pStyle w:val="974"/>
        <w:ind w:firstLine="480"/>
        <w:rPr>
          <w:rStyle w:val="1170"/>
          <w:rFonts w:ascii="宋体" w:hAnsi="宋体"/>
          <w:b/>
          <w:color w:val="auto"/>
          <w:sz w:val="24"/>
          <w:highlight w:val="none"/>
        </w:rPr>
      </w:pPr>
      <w:r>
        <w:rPr>
          <w:rStyle w:val="1170"/>
          <w:rFonts w:hint="eastAsia" w:ascii="宋体" w:hAnsi="宋体"/>
          <w:b/>
          <w:color w:val="auto"/>
          <w:sz w:val="24"/>
          <w:highlight w:val="none"/>
        </w:rPr>
        <w:t xml:space="preserve">注：各供应商在未进行第二次报价前，请不要离开开标系统，随时接受评标委员会提出的二次报价</w:t>
      </w:r>
      <w:r>
        <w:rPr>
          <w:rStyle w:val="1170"/>
          <w:rFonts w:hint="eastAsia" w:ascii="宋体" w:hAnsi="宋体"/>
          <w:b/>
          <w:color w:val="auto"/>
          <w:sz w:val="24"/>
          <w:highlight w:val="none"/>
          <w:lang w:eastAsia="zh-CN"/>
        </w:rPr>
        <w:t xml:space="preserve">及磋商响应</w:t>
      </w:r>
      <w:r>
        <w:rPr>
          <w:rStyle w:val="1170"/>
          <w:rFonts w:hint="eastAsia" w:ascii="宋体" w:hAnsi="宋体"/>
          <w:b/>
          <w:color w:val="auto"/>
          <w:sz w:val="24"/>
          <w:highlight w:val="none"/>
        </w:rPr>
        <w:t xml:space="preserve">，因供应商未能及时二次报价</w:t>
      </w:r>
      <w:r>
        <w:rPr>
          <w:rStyle w:val="1170"/>
          <w:rFonts w:hint="eastAsia" w:ascii="宋体" w:hAnsi="宋体"/>
          <w:b/>
          <w:color w:val="auto"/>
          <w:sz w:val="24"/>
          <w:highlight w:val="none"/>
          <w:lang w:eastAsia="zh-CN"/>
        </w:rPr>
        <w:t xml:space="preserve">和磋商响应</w:t>
      </w:r>
      <w:r>
        <w:rPr>
          <w:rStyle w:val="1170"/>
          <w:rFonts w:hint="eastAsia" w:ascii="宋体" w:hAnsi="宋体"/>
          <w:b/>
          <w:color w:val="auto"/>
          <w:sz w:val="24"/>
          <w:highlight w:val="none"/>
        </w:rPr>
        <w:t xml:space="preserve">而引起的废标及损失，由供应商负责。</w:t>
      </w:r>
      <w:r/>
    </w:p>
    <w:p>
      <w:pPr>
        <w:pStyle w:val="1162"/>
        <w:spacing w:line="360" w:lineRule="auto"/>
        <w:rPr>
          <w:rStyle w:val="1170"/>
          <w:rFonts w:ascii="宋体" w:hAnsi="宋体"/>
          <w:b/>
          <w:bCs/>
          <w:color w:val="auto"/>
          <w:sz w:val="24"/>
          <w:highlight w:val="none"/>
        </w:rPr>
      </w:pPr>
      <w:r>
        <w:rPr>
          <w:rStyle w:val="1170"/>
          <w:rFonts w:ascii="宋体" w:hAnsi="宋体"/>
          <w:b/>
          <w:bCs/>
          <w:color w:val="auto"/>
          <w:sz w:val="24"/>
          <w:highlight w:val="none"/>
        </w:rPr>
        <w:t xml:space="preserve">（二）评审程序</w:t>
      </w:r>
      <w:r/>
    </w:p>
    <w:p>
      <w:pPr>
        <w:pStyle w:val="1162"/>
        <w:ind w:firstLine="480"/>
        <w:spacing w:line="360" w:lineRule="auto"/>
        <w:rPr>
          <w:rStyle w:val="1170"/>
          <w:rFonts w:hint="eastAsia" w:ascii="宋体" w:hAnsi="宋体"/>
          <w:color w:val="000000" w:themeColor="text1"/>
          <w:sz w:val="24"/>
          <w:highlight w:val="none"/>
          <w14:textFill>
            <w14:solidFill>
              <w14:schemeClr w14:val="tx1"/>
            </w14:solidFill>
          </w14:textFill>
        </w:rPr>
      </w:pPr>
      <w:r>
        <w:rPr>
          <w:rStyle w:val="1170"/>
          <w:rFonts w:ascii="宋体" w:hAnsi="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rPr>
          <w:rStyle w:val="1170"/>
          <w:rFonts w:hint="eastAsia" w:ascii="宋体" w:hAnsi="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162"/>
        <w:ind w:firstLine="480"/>
        <w:spacing w:line="360" w:lineRule="auto"/>
        <w:rPr>
          <w:rStyle w:val="1170"/>
          <w:rFonts w:hint="eastAsia" w:ascii="宋体" w:hAnsi="宋体"/>
          <w:color w:val="000000" w:themeColor="text1"/>
          <w:sz w:val="24"/>
          <w:highlight w:val="none"/>
          <w14:textFill>
            <w14:solidFill>
              <w14:schemeClr w14:val="tx1"/>
            </w14:solidFill>
          </w14:textFill>
        </w:rPr>
      </w:pPr>
      <w:r>
        <w:rPr>
          <w:rStyle w:val="1170"/>
          <w:rFonts w:hint="eastAsia" w:ascii="宋体" w:hAnsi="宋体"/>
          <w:color w:val="000000" w:themeColor="text1"/>
          <w:sz w:val="24"/>
          <w:highlight w:val="none"/>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1162"/>
        <w:ind w:firstLine="480"/>
        <w:spacing w:line="360" w:lineRule="auto"/>
        <w:rPr>
          <w:rStyle w:val="1170"/>
          <w:rFonts w:ascii="宋体" w:hAnsi="宋体"/>
          <w:color w:val="000000" w:themeColor="text1"/>
          <w:sz w:val="24"/>
          <w:highlight w:val="none"/>
          <w14:textFill>
            <w14:solidFill>
              <w14:schemeClr w14:val="tx1"/>
            </w14:solidFill>
          </w14:textFill>
        </w:rPr>
      </w:pPr>
      <w:r>
        <w:rPr>
          <w:rStyle w:val="1170"/>
          <w:rFonts w:ascii="宋体" w:hAnsi="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Style w:val="1170"/>
          <w:rFonts w:hint="eastAsia" w:ascii="宋体" w:hAnsi="宋体"/>
          <w:color w:val="000000" w:themeColor="text1"/>
          <w:sz w:val="24"/>
          <w:highlight w:val="none"/>
          <w14:textFill>
            <w14:solidFill>
              <w14:schemeClr w14:val="tx1"/>
            </w14:solidFill>
          </w14:textFill>
        </w:rPr>
        <w:t xml:space="preserve">技术部分</w:t>
      </w:r>
      <w:r>
        <w:rPr>
          <w:rStyle w:val="1170"/>
          <w:rFonts w:ascii="宋体" w:hAnsi="宋体"/>
          <w:color w:val="000000" w:themeColor="text1"/>
          <w:sz w:val="24"/>
          <w:highlight w:val="none"/>
          <w14:textFill>
            <w14:solidFill>
              <w14:schemeClr w14:val="tx1"/>
            </w14:solidFill>
          </w14:textFill>
        </w:rPr>
        <w:t xml:space="preserve">优劣顺序推荐。</w:t>
      </w:r>
      <w:r/>
    </w:p>
    <w:p>
      <w:pPr>
        <w:ind w:firstLine="482"/>
        <w:jc w:val="left"/>
        <w:keepLines w:val="0"/>
        <w:keepNext w:val="0"/>
        <w:pageBreakBefore w:val="0"/>
        <w:spacing w:after="0" w:line="360" w:lineRule="auto"/>
        <w:widowControl/>
        <w:rPr>
          <w:rStyle w:val="1170"/>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70"/>
          <w:rFonts w:ascii="宋体" w:hAnsi="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2"/>
        <w:jc w:val="left"/>
        <w:keepLines w:val="0"/>
        <w:keepNext w:val="0"/>
        <w:pageBreakBefore w:val="0"/>
        <w:spacing w:after="0" w:line="360" w:lineRule="auto"/>
        <w:widowControl/>
        <w:rPr>
          <w:rFonts w:hint="eastAsia" w:ascii="宋体" w:hAnsi="宋体" w:eastAsia="宋体" w:cs="宋体"/>
          <w:b/>
          <w:bCs/>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2"/>
          <w:highlight w:val="none"/>
          <w:lang w:eastAsia="en-US"/>
        </w:rPr>
        <w:t xml:space="preserve">根据</w:t>
      </w:r>
      <w:r>
        <w:rPr>
          <w:rFonts w:hint="eastAsia" w:ascii="宋体" w:hAnsi="宋体" w:eastAsia="宋体" w:cs="宋体"/>
          <w:b/>
          <w:bCs/>
          <w:sz w:val="24"/>
          <w:szCs w:val="22"/>
          <w:highlight w:val="none"/>
          <w:lang w:eastAsia="zh-CN"/>
        </w:rPr>
        <w:t xml:space="preserve">徐</w:t>
      </w:r>
      <w:r>
        <w:rPr>
          <w:rFonts w:hint="eastAsia" w:ascii="宋体" w:hAnsi="宋体" w:eastAsia="宋体" w:cs="宋体"/>
          <w:b/>
          <w:bCs/>
          <w:sz w:val="24"/>
          <w:szCs w:val="22"/>
          <w:highlight w:val="none"/>
          <w:lang w:eastAsia="en-US"/>
        </w:rPr>
        <w:t xml:space="preserve">财购[2025]</w:t>
      </w:r>
      <w:r>
        <w:rPr>
          <w:rFonts w:hint="eastAsia" w:ascii="宋体" w:hAnsi="宋体" w:eastAsia="宋体" w:cs="宋体"/>
          <w:b/>
          <w:bCs/>
          <w:sz w:val="24"/>
          <w:szCs w:val="22"/>
          <w:highlight w:val="none"/>
          <w:lang w:val="en-US" w:eastAsia="zh-CN"/>
        </w:rPr>
        <w:t xml:space="preserve">17</w:t>
      </w:r>
      <w:r>
        <w:rPr>
          <w:rFonts w:hint="eastAsia" w:ascii="宋体" w:hAnsi="宋体" w:eastAsia="宋体" w:cs="宋体"/>
          <w:b/>
          <w:bCs/>
          <w:sz w:val="24"/>
          <w:szCs w:val="22"/>
          <w:highlight w:val="none"/>
          <w:lang w:eastAsia="en-US"/>
        </w:rPr>
        <w:t xml:space="preserve">号文件，评审过程中出现下列情形之一的，评审委员会应当启动异常低价投标(响应)审查程序:</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1.投标(响应)报价低于采购项目预算50%的，即投标(响应)报价&lt;采购项目预算×50%；</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2.投标(响应)报价低于采购项目最高限价45%的，即投标(响应)报价&lt;采购项目最高限价×45%；</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3.评审委员会认定的供应商报价过低、有可能影响产品质量或者不能诚信履约的其他情形。</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1162"/>
        <w:ind w:firstLine="480"/>
        <w:spacing w:line="360" w:lineRule="auto"/>
        <w:rPr>
          <w:rStyle w:val="1170"/>
          <w:rFonts w:hint="eastAsia" w:ascii="宋体" w:hAnsi="宋体"/>
          <w:color w:val="000000" w:themeColor="text1"/>
          <w:sz w:val="24"/>
          <w:highlight w:val="none"/>
          <w14:textFill>
            <w14:solidFill>
              <w14:schemeClr w14:val="tx1"/>
            </w14:solidFill>
          </w14:textFill>
        </w:rPr>
      </w:pPr>
      <w:r>
        <w:rPr>
          <w:rStyle w:val="1170"/>
          <w:rFonts w:hint="eastAsia" w:ascii="宋体" w:hAnsi="宋体"/>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162"/>
        <w:spacing w:line="360" w:lineRule="auto"/>
        <w:rPr>
          <w:rStyle w:val="1170"/>
          <w:rFonts w:hint="eastAsia" w:ascii="宋体" w:hAnsi="宋体"/>
          <w:b w:val="0"/>
          <w:bCs w:val="0"/>
          <w:color w:val="000000" w:themeColor="text1"/>
          <w:sz w:val="24"/>
          <w:highlight w:val="none"/>
          <w14:textFill>
            <w14:solidFill>
              <w14:schemeClr w14:val="tx1"/>
            </w14:solidFill>
          </w14:textFill>
        </w:rPr>
      </w:pPr>
      <w:r>
        <w:rPr>
          <w:rStyle w:val="1170"/>
          <w:rFonts w:hint="eastAsia" w:ascii="宋体" w:hAnsi="宋体"/>
          <w:b w:val="0"/>
          <w:bCs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pStyle w:val="1162"/>
        <w:spacing w:line="360" w:lineRule="auto"/>
        <w:rPr>
          <w:rStyle w:val="1170"/>
          <w:rFonts w:ascii="宋体" w:hAnsi="宋体"/>
          <w:b/>
          <w:bCs/>
          <w:color w:val="auto"/>
          <w:sz w:val="24"/>
          <w:highlight w:val="none"/>
        </w:rPr>
      </w:pPr>
      <w:r>
        <w:rPr>
          <w:rStyle w:val="1170"/>
          <w:rFonts w:ascii="宋体" w:hAnsi="宋体"/>
          <w:b/>
          <w:bCs/>
          <w:color w:val="auto"/>
          <w:sz w:val="24"/>
          <w:highlight w:val="none"/>
        </w:rPr>
        <w:t xml:space="preserve">(三) 查询及使用供应商信用记录</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1、由采购人查询信用信息。</w:t>
      </w:r>
      <w:r/>
    </w:p>
    <w:p>
      <w:pPr>
        <w:pStyle w:val="1162"/>
        <w:contextualSpacing w:val="0"/>
        <w:jc w:val="both"/>
        <w:spacing w:line="240" w:lineRule="auto"/>
        <w:rPr>
          <w:rStyle w:val="1170"/>
          <w:rFonts w:ascii="宋体" w:hAnsi="宋体"/>
          <w:color w:val="auto"/>
          <w:sz w:val="24"/>
          <w:highlight w:val="none"/>
        </w:rPr>
        <w:suppressLineNumbers w:val="0"/>
      </w:pPr>
      <w:r>
        <w:rPr>
          <w:rStyle w:val="1170"/>
          <w:rFonts w:ascii="宋体" w:hAnsi="宋体"/>
          <w:color w:val="auto"/>
          <w:sz w:val="24"/>
          <w:highlight w:val="none"/>
        </w:rPr>
        <w:t xml:space="preserve">2、查询渠道包括：</w:t>
      </w:r>
      <w:r/>
    </w:p>
    <w:p>
      <w:pPr>
        <w:contextualSpacing w:val="0"/>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（1）“信用中国”网（www.creditchina.gov.cn）；</w:t>
      </w:r>
      <w:r/>
    </w:p>
    <w:p>
      <w:pPr>
        <w:contextualSpacing w:val="0"/>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（2）“中国政府采购”网（www.ccgp.gov.cn）；</w:t>
      </w:r>
      <w:r/>
    </w:p>
    <w:p>
      <w:pPr>
        <w:contextualSpacing w:val="0"/>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（3）“信用江苏”网（http://credit.jiangsu.gov.cn/）；</w:t>
      </w:r>
      <w:r/>
    </w:p>
    <w:p>
      <w:pPr>
        <w:contextualSpacing w:val="0"/>
        <w:ind w:left="0" w:right="0" w:firstLine="0"/>
        <w:jc w:val="both"/>
        <w:spacing w:before="240" w:after="240" w:line="240" w:lineRule="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（4）“信用中国(江苏徐州)”网（http://www.xuzhoucredit.gov.cn）。</w:t>
      </w:r>
      <w:r/>
    </w:p>
    <w:p>
      <w:pPr>
        <w:pStyle w:val="1162"/>
        <w:contextualSpacing w:val="0"/>
        <w:jc w:val="both"/>
        <w:spacing w:line="240" w:lineRule="auto"/>
        <w:rPr>
          <w:rStyle w:val="1170"/>
          <w:rFonts w:ascii="宋体" w:hAnsi="宋体"/>
          <w:color w:val="auto"/>
          <w:sz w:val="24"/>
          <w:highlight w:val="none"/>
        </w:rPr>
        <w:suppressLineNumbers w:val="0"/>
      </w:pPr>
      <w:r>
        <w:rPr>
          <w:rStyle w:val="1170"/>
          <w:rFonts w:ascii="宋体" w:hAnsi="宋体"/>
          <w:color w:val="auto"/>
          <w:sz w:val="24"/>
          <w:highlight w:val="none"/>
        </w:rPr>
        <w:t xml:space="preserve">3、截止时点（查询环节）：首次响应文件开启后资格审查结束前。</w:t>
      </w:r>
      <w:r/>
    </w:p>
    <w:p>
      <w:pPr>
        <w:pStyle w:val="1162"/>
        <w:contextualSpacing w:val="0"/>
        <w:jc w:val="both"/>
        <w:spacing w:line="240" w:lineRule="auto"/>
        <w:rPr>
          <w:rStyle w:val="1170"/>
          <w:rFonts w:ascii="宋体" w:hAnsi="宋体"/>
          <w:color w:val="auto"/>
          <w:sz w:val="24"/>
          <w:highlight w:val="none"/>
        </w:rPr>
        <w:suppressLineNumbers w:val="0"/>
      </w:pPr>
      <w:r>
        <w:rPr>
          <w:rStyle w:val="1170"/>
          <w:rFonts w:ascii="宋体" w:hAnsi="宋体"/>
          <w:color w:val="auto"/>
          <w:sz w:val="24"/>
          <w:highlight w:val="none"/>
        </w:rPr>
        <w:t xml:space="preserve">4、信用信息查询记录和证据留存的具体方式：网页截屏打印，与其他采购文件一并保存。</w:t>
      </w:r>
      <w:r/>
    </w:p>
    <w:p>
      <w:pPr>
        <w:pStyle w:val="1162"/>
        <w:spacing w:line="360" w:lineRule="auto"/>
        <w:rPr>
          <w:rStyle w:val="1170"/>
          <w:rFonts w:ascii="宋体" w:hAnsi="宋体"/>
          <w:color w:val="auto"/>
          <w:sz w:val="24"/>
          <w:highlight w:val="none"/>
        </w:rPr>
      </w:pPr>
      <w:r>
        <w:rPr>
          <w:rStyle w:val="1170"/>
          <w:rFonts w:ascii="宋体" w:hAnsi="宋体"/>
          <w:color w:val="auto"/>
          <w:sz w:val="24"/>
          <w:highlight w:val="none"/>
        </w:rPr>
        <w:t xml:space="preserve">5、信用信息的使用规则：</w:t>
      </w:r>
      <w:r/>
    </w:p>
    <w:p>
      <w:pPr>
        <w:pStyle w:val="1162"/>
        <w:ind w:firstLine="480"/>
        <w:spacing w:line="360" w:lineRule="auto"/>
        <w:rPr>
          <w:rStyle w:val="1170"/>
          <w:rFonts w:ascii="宋体" w:hAnsi="宋体" w:cs="宋体"/>
          <w:b/>
          <w:bCs/>
          <w:color w:val="auto"/>
          <w:sz w:val="24"/>
          <w:highlight w:val="none"/>
        </w:rPr>
      </w:pPr>
      <w:r>
        <w:rPr>
          <w:rStyle w:val="1170"/>
          <w:rFonts w:ascii="宋体" w:hAnsi="宋体"/>
          <w:color w:val="auto"/>
          <w:sz w:val="24"/>
          <w:highlight w:val="none"/>
        </w:rPr>
        <w:t xml:space="preserve">采购人对供应商信用记录进行甄别，对列入失信被执行人、</w:t>
      </w:r>
      <w:r>
        <w:rPr>
          <w:rStyle w:val="1170"/>
          <w:rFonts w:hint="eastAsia" w:ascii="宋体" w:hAnsi="宋体"/>
          <w:color w:val="auto"/>
          <w:sz w:val="24"/>
          <w:highlight w:val="none"/>
        </w:rPr>
        <w:t xml:space="preserve">重大税收违法失信主体名单</w:t>
      </w:r>
      <w:r>
        <w:rPr>
          <w:rStyle w:val="1170"/>
          <w:rFonts w:ascii="宋体" w:hAnsi="宋体"/>
          <w:color w:val="auto"/>
          <w:sz w:val="24"/>
          <w:highlight w:val="none"/>
        </w:rPr>
        <w:t xml:space="preserve">、政府采购严重违法失信行为记录名单及其他不符合《中华人民共和国政府采购法》第二十二条规定条件的供应商，拒绝其参与政府采购活动。</w:t>
      </w:r>
      <w:r/>
    </w:p>
    <w:p>
      <w:pPr>
        <w:pStyle w:val="1162"/>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十五、评审方法和评审标准</w:t>
      </w:r>
      <w:r/>
    </w:p>
    <w:p>
      <w:pPr>
        <w:pStyle w:val="1162"/>
        <w:spacing w:line="360" w:lineRule="auto"/>
        <w:rPr>
          <w:rStyle w:val="1170"/>
          <w:rFonts w:hint="eastAsia" w:ascii="宋体" w:hAnsi="宋体" w:eastAsia="宋体"/>
          <w:color w:val="auto"/>
          <w:sz w:val="24"/>
          <w:highlight w:val="none"/>
        </w:rPr>
      </w:pPr>
      <w:r>
        <w:rPr>
          <w:rStyle w:val="1170"/>
          <w:rFonts w:ascii="宋体" w:hAnsi="宋体"/>
          <w:color w:val="auto"/>
          <w:sz w:val="24"/>
          <w:highlight w:val="none"/>
        </w:rPr>
        <w:t xml:space="preserve">1、评审方法：综合评分法</w:t>
      </w:r>
      <w:r>
        <w:rPr>
          <w:rStyle w:val="1170"/>
          <w:rFonts w:hint="eastAsia" w:ascii="宋体" w:hAnsi="宋体"/>
          <w:color w:val="auto"/>
          <w:sz w:val="24"/>
          <w:highlight w:val="none"/>
          <w:lang w:eastAsia="zh-CN"/>
        </w:rPr>
        <w:t xml:space="preserve">。</w:t>
      </w:r>
      <w:r/>
    </w:p>
    <w:p>
      <w:pPr>
        <w:jc w:val="left"/>
        <w:spacing w:line="360" w:lineRule="auto"/>
        <w:widowControl/>
        <w:rPr>
          <w:rStyle w:val="1170"/>
          <w:rFonts w:ascii="宋体" w:hAnsi="宋体"/>
          <w:color w:val="auto"/>
          <w:sz w:val="24"/>
          <w:highlight w:val="none"/>
        </w:rPr>
      </w:pPr>
      <w:r>
        <w:rPr>
          <w:rStyle w:val="1170"/>
          <w:rFonts w:ascii="宋体" w:hAnsi="宋体"/>
          <w:color w:val="auto"/>
          <w:sz w:val="24"/>
          <w:highlight w:val="none"/>
        </w:rPr>
        <w:t xml:space="preserve">2、评审标准：详见《磋商文件》附件1、《评分细则》。</w:t>
      </w:r>
      <w:r/>
    </w:p>
    <w:p>
      <w:pPr>
        <w:jc w:val="left"/>
        <w:spacing w:line="360" w:lineRule="auto"/>
        <w:widowControl/>
        <w:rPr>
          <w:rFonts w:hint="eastAsia"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lang w:eastAsia="zh-CN"/>
        </w:rPr>
        <w:t xml:space="preserve">六</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974"/>
        <w:ind w:right="29"/>
        <w:spacing w:line="360" w:lineRule="auto"/>
        <w:rPr>
          <w:rFonts w:hint="eastAsia" w:ascii="宋体" w:hAnsi="宋体"/>
          <w:sz w:val="24"/>
        </w:rPr>
      </w:pPr>
      <w:r>
        <w:rPr>
          <w:rFonts w:hint="eastAsia" w:ascii="宋体" w:hAnsi="宋体"/>
          <w:sz w:val="24"/>
        </w:rPr>
        <w:t xml:space="preserve">1、电子响应文件未按规定期限提交的； </w:t>
      </w:r>
      <w:r/>
    </w:p>
    <w:p>
      <w:pPr>
        <w:pStyle w:val="974"/>
        <w:ind w:right="29"/>
        <w:spacing w:line="360" w:lineRule="auto"/>
        <w:rPr>
          <w:rFonts w:hint="eastAsia" w:ascii="宋体" w:hAnsi="宋体"/>
          <w:sz w:val="24"/>
        </w:rPr>
      </w:pPr>
      <w:r>
        <w:rPr>
          <w:rFonts w:hint="eastAsia" w:ascii="宋体" w:hAnsi="宋体"/>
          <w:sz w:val="24"/>
        </w:rPr>
        <w:t xml:space="preserve">2、电子响应文件未按磋商文件要求签章的； </w:t>
      </w:r>
      <w:r/>
    </w:p>
    <w:p>
      <w:pPr>
        <w:pStyle w:val="974"/>
        <w:ind w:right="29"/>
        <w:spacing w:line="360" w:lineRule="auto"/>
        <w:rPr>
          <w:rFonts w:hint="eastAsia" w:ascii="宋体" w:hAnsi="宋体"/>
          <w:sz w:val="24"/>
        </w:rPr>
      </w:pPr>
      <w:r>
        <w:rPr>
          <w:rFonts w:hint="eastAsia" w:ascii="宋体" w:hAnsi="宋体"/>
          <w:sz w:val="24"/>
        </w:rPr>
        <w:t xml:space="preserve">3、供应商未在规定时间内解密电子响应文件的； </w:t>
      </w:r>
      <w:r/>
    </w:p>
    <w:p>
      <w:pPr>
        <w:pStyle w:val="974"/>
        <w:ind w:right="29"/>
        <w:spacing w:line="360" w:lineRule="auto"/>
        <w:rPr>
          <w:rFonts w:hint="eastAsia" w:ascii="宋体" w:hAnsi="宋体"/>
          <w:sz w:val="24"/>
        </w:rPr>
      </w:pPr>
      <w:r>
        <w:rPr>
          <w:rFonts w:hint="eastAsia" w:ascii="宋体" w:hAnsi="宋体"/>
          <w:sz w:val="24"/>
        </w:rPr>
        <w:t xml:space="preserve">4、供应商的法定代表人授权代表，无法定代表人授权委托书的； </w:t>
      </w:r>
      <w:r/>
    </w:p>
    <w:p>
      <w:pPr>
        <w:pStyle w:val="974"/>
        <w:ind w:right="29"/>
        <w:spacing w:line="360" w:lineRule="auto"/>
        <w:rPr>
          <w:rFonts w:hint="eastAsia" w:ascii="宋体" w:hAnsi="宋体"/>
          <w:sz w:val="24"/>
        </w:rPr>
      </w:pPr>
      <w:r>
        <w:rPr>
          <w:rFonts w:hint="eastAsia" w:ascii="宋体" w:hAnsi="宋体"/>
          <w:sz w:val="24"/>
        </w:rPr>
        <w:t xml:space="preserve">5、不具备磋商文件中规定的资格要求；不实质性响应磋商文件的；</w:t>
      </w:r>
      <w:r/>
    </w:p>
    <w:p>
      <w:pPr>
        <w:pStyle w:val="974"/>
        <w:ind w:right="28"/>
        <w:keepLines w:val="0"/>
        <w:keepNext w:val="0"/>
        <w:pageBreakBefore w:val="0"/>
        <w:spacing w:line="360" w:lineRule="auto"/>
        <w:widowControl w:val="off"/>
        <w:rPr>
          <w:rFonts w:hint="eastAsia" w:ascii="宋体" w:hAnsi="宋体"/>
          <w:sz w:val="24"/>
        </w:rPr>
      </w:pPr>
      <w:r>
        <w:rPr>
          <w:rFonts w:hint="eastAsia" w:ascii="宋体" w:hAnsi="宋体"/>
          <w:sz w:val="24"/>
        </w:rPr>
        <w:t xml:space="preserve">6、被列入</w:t>
      </w:r>
      <w:r>
        <w:rPr>
          <w:rFonts w:hint="eastAsia" w:ascii="宋体" w:hAnsi="宋体"/>
          <w:sz w:val="24"/>
          <w:lang w:eastAsia="zh-CN"/>
        </w:rPr>
        <w:t xml:space="preserve">“</w:t>
      </w:r>
      <w:r>
        <w:rPr>
          <w:rFonts w:hint="eastAsia" w:ascii="宋体" w:hAnsi="宋体"/>
          <w:sz w:val="24"/>
        </w:rPr>
        <w:t xml:space="preserve">“信用中国”网（www.creditchina.gov.cn）</w:t>
      </w:r>
      <w:r>
        <w:rPr>
          <w:rFonts w:hint="eastAsia" w:ascii="宋体" w:hAnsi="宋体"/>
          <w:sz w:val="24"/>
          <w:lang w:eastAsia="zh-CN"/>
        </w:rPr>
        <w:t xml:space="preserve">、</w:t>
      </w:r>
      <w:r>
        <w:rPr>
          <w:rFonts w:hint="eastAsia" w:ascii="宋体" w:hAnsi="宋体"/>
          <w:sz w:val="24"/>
        </w:rPr>
        <w:t xml:space="preserve">“中国政府采购”网（www.ccgp.gov.cn）</w:t>
      </w:r>
      <w:r>
        <w:rPr>
          <w:rFonts w:hint="eastAsia" w:ascii="宋体" w:hAnsi="宋体"/>
          <w:sz w:val="24"/>
          <w:lang w:eastAsia="zh-CN"/>
        </w:rPr>
        <w:t xml:space="preserve">、</w:t>
      </w:r>
      <w:r>
        <w:rPr>
          <w:rFonts w:hint="eastAsia" w:ascii="宋体" w:hAnsi="宋体"/>
          <w:sz w:val="24"/>
        </w:rPr>
        <w:t xml:space="preserve">“信用江苏”网（http://credit.jiangsu.gov.cn/）</w:t>
      </w:r>
      <w:r>
        <w:rPr>
          <w:rFonts w:hint="eastAsia" w:ascii="宋体" w:hAnsi="宋体"/>
          <w:sz w:val="24"/>
          <w:lang w:eastAsia="zh-CN"/>
        </w:rPr>
        <w:t xml:space="preserve">、</w:t>
      </w:r>
      <w:r>
        <w:rPr>
          <w:rFonts w:hint="eastAsia" w:ascii="宋体" w:hAnsi="宋体"/>
          <w:sz w:val="24"/>
        </w:rPr>
        <w:t xml:space="preserve">“信用中国(江苏徐州)</w:t>
      </w:r>
      <w:r>
        <w:rPr>
          <w:rFonts w:hint="eastAsia" w:ascii="宋体" w:hAnsi="宋体"/>
          <w:sz w:val="24"/>
          <w:lang w:eastAsia="zh-CN"/>
        </w:rPr>
        <w:t xml:space="preserve">”</w:t>
      </w:r>
      <w:r>
        <w:rPr>
          <w:rFonts w:hint="eastAsia" w:ascii="宋体" w:hAnsi="宋体"/>
          <w:sz w:val="24"/>
        </w:rPr>
        <w:t xml:space="preserve">网（http://www.xuzhoucredit.gov.cn）</w:t>
      </w:r>
      <w:r>
        <w:rPr>
          <w:rFonts w:hint="eastAsia" w:ascii="宋体" w:hAnsi="宋体"/>
          <w:sz w:val="24"/>
          <w:lang w:eastAsia="zh-CN"/>
        </w:rPr>
        <w:t xml:space="preserve">”</w:t>
      </w:r>
      <w:r>
        <w:rPr>
          <w:rFonts w:hint="eastAsia" w:ascii="宋体" w:hAnsi="宋体"/>
          <w:sz w:val="24"/>
        </w:rPr>
        <w:t xml:space="preserve">失信被执行人、重大税收违法案件当事人名单、政府采购严重违法失信行为记录名单的； </w:t>
      </w:r>
      <w:r/>
    </w:p>
    <w:p>
      <w:pPr>
        <w:pStyle w:val="974"/>
        <w:ind w:right="29"/>
        <w:spacing w:line="360" w:lineRule="auto"/>
        <w:rPr>
          <w:rFonts w:hint="eastAsia"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974"/>
        <w:ind w:right="29"/>
        <w:spacing w:line="360" w:lineRule="auto"/>
        <w:rPr>
          <w:rFonts w:hint="eastAsia" w:ascii="宋体" w:hAnsi="宋体"/>
          <w:sz w:val="24"/>
        </w:rPr>
      </w:pPr>
      <w:r>
        <w:rPr>
          <w:rFonts w:hint="eastAsia" w:ascii="宋体" w:hAnsi="宋体"/>
          <w:sz w:val="24"/>
        </w:rPr>
        <w:t xml:space="preserve">8、响应文件含有采购人不能接受的附加条件的； </w:t>
      </w:r>
      <w:r/>
    </w:p>
    <w:p>
      <w:pPr>
        <w:pStyle w:val="974"/>
        <w:ind w:right="29"/>
        <w:spacing w:line="360" w:lineRule="auto"/>
        <w:rPr>
          <w:rFonts w:hint="eastAsia" w:ascii="宋体" w:hAnsi="宋体"/>
          <w:sz w:val="24"/>
        </w:rPr>
      </w:pPr>
      <w:r>
        <w:rPr>
          <w:rFonts w:hint="eastAsia" w:ascii="宋体" w:hAnsi="宋体"/>
          <w:sz w:val="24"/>
        </w:rPr>
        <w:t xml:space="preserve">9、不同供应商委托同一单位或者个人办理磋商事宜的； </w:t>
      </w:r>
      <w:r/>
    </w:p>
    <w:p>
      <w:pPr>
        <w:pStyle w:val="974"/>
        <w:ind w:right="29"/>
        <w:spacing w:line="360" w:lineRule="auto"/>
        <w:rPr>
          <w:rFonts w:hint="eastAsia" w:ascii="宋体" w:hAnsi="宋体"/>
          <w:sz w:val="24"/>
        </w:rPr>
      </w:pPr>
      <w:r>
        <w:rPr>
          <w:rFonts w:hint="eastAsia" w:ascii="宋体" w:hAnsi="宋体"/>
          <w:sz w:val="24"/>
        </w:rPr>
        <w:t xml:space="preserve">10、项目磋商报价超过本项目（采购包）预算或最高限价的； </w:t>
      </w:r>
      <w:r/>
    </w:p>
    <w:p>
      <w:pPr>
        <w:pStyle w:val="974"/>
        <w:ind w:right="29"/>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974"/>
        <w:ind w:right="29"/>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、响应文件内容不全或不符合磋商文件中规定的其它实质性要求的； </w:t>
      </w:r>
      <w:r/>
    </w:p>
    <w:p>
      <w:pPr>
        <w:pStyle w:val="974"/>
        <w:ind w:right="29"/>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、供应商资格条件不符合国家有关规定或磋商文件要求的；</w:t>
      </w:r>
      <w:r/>
    </w:p>
    <w:p>
      <w:pPr>
        <w:pStyle w:val="974"/>
        <w:ind w:right="29"/>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4</w:t>
      </w:r>
      <w:r>
        <w:rPr>
          <w:rFonts w:hint="eastAsia" w:ascii="宋体" w:hAnsi="宋体"/>
          <w:sz w:val="24"/>
        </w:rPr>
        <w:t xml:space="preserve">、响应报价低于成本或者高于磋商文件设定的最高限价的；</w:t>
      </w:r>
      <w:r/>
    </w:p>
    <w:p>
      <w:pPr>
        <w:pStyle w:val="974"/>
        <w:ind w:right="29"/>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5</w:t>
      </w:r>
      <w:r>
        <w:rPr>
          <w:rFonts w:hint="eastAsia" w:ascii="宋体" w:hAnsi="宋体"/>
          <w:sz w:val="24"/>
        </w:rPr>
        <w:t xml:space="preserve">、不同供应商的响应文件以及响应文件制作过程出现了评标委员会认为不应当雷同的情况的；</w:t>
      </w:r>
      <w:r/>
    </w:p>
    <w:p>
      <w:pPr>
        <w:pStyle w:val="974"/>
        <w:ind w:right="29"/>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6</w:t>
      </w:r>
      <w:r>
        <w:rPr>
          <w:rFonts w:hint="eastAsia" w:ascii="宋体" w:hAnsi="宋体"/>
          <w:sz w:val="24"/>
        </w:rPr>
        <w:t xml:space="preserve">、以他人的名义投标、串通投标、以行贿手段谋取成交或者以其他弄虚作假方式投标的。</w:t>
      </w:r>
      <w:r/>
    </w:p>
    <w:p>
      <w:pPr>
        <w:pStyle w:val="974"/>
        <w:ind w:right="29"/>
        <w:spacing w:line="360" w:lineRule="auto"/>
        <w:rPr>
          <w:rFonts w:hint="eastAsia" w:ascii="宋体" w:hAnsi="宋体"/>
          <w:sz w:val="24"/>
        </w:rPr>
      </w:pPr>
      <w:r>
        <w:rPr>
          <w:rFonts w:hint="eastAsia" w:ascii="宋体" w:hAnsi="宋体"/>
          <w:sz w:val="24"/>
          <w:lang w:val="en-US" w:eastAsia="zh-CN"/>
        </w:rPr>
        <w:t xml:space="preserve">17</w:t>
      </w:r>
      <w:r>
        <w:rPr>
          <w:rFonts w:hint="eastAsia" w:ascii="宋体" w:hAnsi="宋体"/>
          <w:sz w:val="24"/>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74"/>
        <w:ind w:right="29"/>
        <w:spacing w:line="360" w:lineRule="auto"/>
        <w:rPr>
          <w:rStyle w:val="1170"/>
          <w:rFonts w:ascii="宋体" w:hAnsi="宋体"/>
          <w:color w:val="auto"/>
          <w:sz w:val="24"/>
          <w:highlight w:val="none"/>
        </w:rPr>
      </w:pPr>
      <w:r>
        <w:rPr>
          <w:rFonts w:hint="eastAsia" w:ascii="宋体" w:hAnsi="宋体"/>
          <w:sz w:val="24"/>
          <w:lang w:val="en-US" w:eastAsia="zh-CN"/>
        </w:rPr>
        <w:t xml:space="preserve">18</w:t>
      </w:r>
      <w:r>
        <w:rPr>
          <w:rFonts w:hint="eastAsia" w:ascii="宋体" w:hAnsi="宋体"/>
          <w:sz w:val="24"/>
        </w:rPr>
        <w:t xml:space="preserve">、法律法规和磋商文件规定的其它无效情形。</w:t>
      </w:r>
      <w:r/>
    </w:p>
    <w:p>
      <w:pPr>
        <w:pStyle w:val="1162"/>
        <w:numPr>
          <w:ilvl w:val="0"/>
          <w:numId w:val="0"/>
        </w:numPr>
        <w:ind w:right="29"/>
        <w:spacing w:line="360" w:lineRule="auto"/>
        <w:rPr>
          <w:rStyle w:val="1170"/>
          <w:rFonts w:ascii="宋体" w:hAnsi="宋体"/>
          <w:color w:val="auto"/>
          <w:sz w:val="24"/>
          <w:highlight w:val="none"/>
        </w:rPr>
      </w:pPr>
      <w:r>
        <w:rPr>
          <w:rStyle w:val="1170"/>
          <w:rFonts w:hint="eastAsia" w:ascii="宋体" w:hAnsi="宋体"/>
          <w:b/>
          <w:bCs/>
          <w:color w:val="auto"/>
          <w:sz w:val="24"/>
          <w:highlight w:val="none"/>
          <w:lang w:val="en-US" w:eastAsia="zh-CN"/>
        </w:rPr>
        <w:t xml:space="preserve">十七、</w:t>
      </w:r>
      <w:r>
        <w:rPr>
          <w:rStyle w:val="1170"/>
          <w:rFonts w:ascii="宋体" w:hAnsi="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62"/>
        <w:numPr>
          <w:ilvl w:val="0"/>
          <w:numId w:val="0"/>
        </w:numPr>
        <w:ind w:right="29"/>
        <w:spacing w:line="360" w:lineRule="auto"/>
        <w:rPr>
          <w:rStyle w:val="1170"/>
          <w:rFonts w:ascii="宋体" w:hAnsi="宋体" w:cs="宋体"/>
          <w:b/>
          <w:bCs/>
          <w:color w:val="auto"/>
          <w:sz w:val="24"/>
          <w:highlight w:val="none"/>
        </w:rPr>
      </w:pPr>
      <w:r>
        <w:rPr>
          <w:rStyle w:val="1170"/>
          <w:rFonts w:ascii="宋体" w:hAnsi="宋体"/>
          <w:b/>
          <w:bCs/>
          <w:color w:val="auto"/>
          <w:sz w:val="24"/>
          <w:highlight w:val="none"/>
        </w:rPr>
        <w:t xml:space="preserve">十</w:t>
      </w:r>
      <w:r>
        <w:rPr>
          <w:rStyle w:val="1170"/>
          <w:rFonts w:hint="eastAsia" w:ascii="宋体" w:hAnsi="宋体"/>
          <w:b/>
          <w:bCs/>
          <w:color w:val="auto"/>
          <w:sz w:val="24"/>
          <w:highlight w:val="none"/>
        </w:rPr>
        <w:t xml:space="preserve">八</w:t>
      </w:r>
      <w:r>
        <w:rPr>
          <w:rStyle w:val="1170"/>
          <w:rFonts w:ascii="宋体" w:hAnsi="宋体"/>
          <w:b/>
          <w:bCs/>
          <w:color w:val="auto"/>
          <w:sz w:val="24"/>
          <w:highlight w:val="none"/>
        </w:rPr>
        <w:t xml:space="preserve">、</w:t>
      </w:r>
      <w:r>
        <w:rPr>
          <w:rStyle w:val="1170"/>
          <w:rFonts w:ascii="宋体" w:hAnsi="宋体"/>
          <w:color w:val="auto"/>
          <w:sz w:val="24"/>
          <w:highlight w:val="none"/>
        </w:rPr>
        <w:t xml:space="preserve">采购人有权对供应商的响应文件的真实性进行核实，如供应商不能在采购人规定的时间内向采购人提供有效的证明文件，将被采购人</w:t>
      </w:r>
      <w:r>
        <w:rPr>
          <w:rStyle w:val="1170"/>
          <w:rFonts w:hint="eastAsia" w:ascii="宋体" w:hAnsi="宋体"/>
          <w:color w:val="auto"/>
          <w:sz w:val="24"/>
          <w:highlight w:val="none"/>
        </w:rPr>
        <w:t xml:space="preserve">视为放弃本项目的中标（成交）资格</w:t>
      </w:r>
      <w:r>
        <w:rPr>
          <w:rStyle w:val="1170"/>
          <w:rFonts w:ascii="宋体" w:hAnsi="宋体"/>
          <w:color w:val="auto"/>
          <w:sz w:val="24"/>
          <w:highlight w:val="none"/>
        </w:rPr>
        <w:t xml:space="preserve">。</w:t>
      </w:r>
      <w:r/>
    </w:p>
    <w:p>
      <w:pPr>
        <w:pStyle w:val="1162"/>
        <w:ind w:left="2" w:right="29" w:firstLine="480"/>
        <w:jc w:val="cente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pStyle w:val="1162"/>
        <w:ind w:left="2" w:right="29" w:firstLine="480"/>
        <w:jc w:val="center"/>
        <w:spacing w:line="360" w:lineRule="auto"/>
        <w:rPr>
          <w:rStyle w:val="1170"/>
          <w:rFonts w:ascii="宋体" w:hAnsi="宋体"/>
          <w:color w:val="auto"/>
          <w:sz w:val="24"/>
          <w:highlight w:val="none"/>
        </w:rPr>
      </w:pPr>
      <w:r>
        <w:rPr>
          <w:rStyle w:val="1170"/>
          <w:rFonts w:ascii="宋体" w:hAnsi="宋体" w:cs="宋体"/>
          <w:b/>
          <w:bCs/>
          <w:color w:val="auto"/>
          <w:sz w:val="24"/>
          <w:highlight w:val="none"/>
        </w:rPr>
        <w:t xml:space="preserve">第五章 确定成交供应商及合同签订等</w:t>
      </w:r>
      <w:r/>
    </w:p>
    <w:p>
      <w:pPr>
        <w:pStyle w:val="1162"/>
        <w:ind w:right="29"/>
        <w:spacing w:line="360" w:lineRule="auto"/>
        <w:rPr>
          <w:rStyle w:val="1170"/>
          <w:rFonts w:ascii="宋体" w:hAnsi="宋体"/>
          <w:color w:val="auto"/>
          <w:sz w:val="24"/>
          <w:highlight w:val="none"/>
        </w:rPr>
      </w:pPr>
      <w:r>
        <w:rPr>
          <w:rStyle w:val="1170"/>
          <w:rFonts w:ascii="宋体" w:hAnsi="宋体"/>
          <w:b/>
          <w:bCs/>
          <w:color w:val="auto"/>
          <w:sz w:val="24"/>
          <w:highlight w:val="none"/>
        </w:rPr>
        <w:t xml:space="preserve">十</w:t>
      </w:r>
      <w:r>
        <w:rPr>
          <w:rStyle w:val="1170"/>
          <w:rFonts w:hint="eastAsia" w:ascii="宋体" w:hAnsi="宋体"/>
          <w:b/>
          <w:bCs/>
          <w:color w:val="auto"/>
          <w:sz w:val="24"/>
          <w:highlight w:val="none"/>
        </w:rPr>
        <w:t xml:space="preserve">九</w:t>
      </w:r>
      <w:r>
        <w:rPr>
          <w:rStyle w:val="1170"/>
          <w:rFonts w:ascii="宋体" w:hAnsi="宋体"/>
          <w:b/>
          <w:bCs/>
          <w:color w:val="auto"/>
          <w:sz w:val="24"/>
          <w:highlight w:val="none"/>
        </w:rPr>
        <w:t xml:space="preserve">、</w:t>
      </w:r>
      <w:r>
        <w:rPr>
          <w:rStyle w:val="1170"/>
          <w:rFonts w:ascii="宋体" w:hAnsi="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62"/>
        <w:jc w:val="left"/>
        <w:spacing w:line="360" w:lineRule="auto"/>
        <w:rPr>
          <w:rStyle w:val="1170"/>
          <w:rFonts w:ascii="宋体" w:hAnsi="宋体"/>
          <w:color w:val="auto"/>
          <w:sz w:val="24"/>
          <w:highlight w:val="none"/>
        </w:rPr>
      </w:pPr>
      <w:r>
        <w:rPr>
          <w:rStyle w:val="1170"/>
          <w:rFonts w:hint="eastAsia" w:ascii="宋体" w:hAnsi="宋体" w:cs="宋体"/>
          <w:b/>
          <w:bCs/>
          <w:color w:val="auto"/>
          <w:sz w:val="24"/>
          <w:highlight w:val="none"/>
        </w:rPr>
        <w:t xml:space="preserve">二十</w:t>
      </w:r>
      <w:r>
        <w:rPr>
          <w:rStyle w:val="1170"/>
          <w:rFonts w:ascii="宋体" w:hAnsi="宋体" w:cs="宋体"/>
          <w:b/>
          <w:bCs/>
          <w:color w:val="auto"/>
          <w:sz w:val="24"/>
          <w:highlight w:val="none"/>
        </w:rPr>
        <w:t xml:space="preserve">、采购人与成交供应商应当在成交通知书发出之日起</w:t>
      </w:r>
      <w:r>
        <w:rPr>
          <w:rStyle w:val="1170"/>
          <w:rFonts w:hint="eastAsia" w:ascii="宋体" w:hAnsi="宋体" w:cs="宋体"/>
          <w:b/>
          <w:bCs/>
          <w:color w:val="auto"/>
          <w:sz w:val="24"/>
          <w:highlight w:val="none"/>
        </w:rPr>
        <w:t xml:space="preserve">30</w:t>
      </w:r>
      <w:r>
        <w:rPr>
          <w:rStyle w:val="1170"/>
          <w:rFonts w:ascii="宋体" w:hAnsi="宋体" w:cs="宋体"/>
          <w:b/>
          <w:bCs/>
          <w:color w:val="auto"/>
          <w:sz w:val="24"/>
          <w:highlight w:val="none"/>
        </w:rPr>
        <w:t xml:space="preserve">日内，</w:t>
      </w:r>
      <w:r>
        <w:rPr>
          <w:rStyle w:val="1170"/>
          <w:rFonts w:ascii="宋体" w:hAnsi="宋体"/>
          <w:color w:val="auto"/>
          <w:sz w:val="24"/>
          <w:highlight w:val="none"/>
        </w:rPr>
        <w:t xml:space="preserve">按照《磋商文件》确定的合同文本以及采购标的、规格型号、采购金额、采购数量、技术和服务要求等事项签订政府采购合同。</w:t>
      </w:r>
      <w:r/>
    </w:p>
    <w:p>
      <w:pPr>
        <w:pStyle w:val="1162"/>
        <w:ind w:firstLine="480"/>
        <w:spacing w:line="360" w:lineRule="auto"/>
        <w:rPr>
          <w:rStyle w:val="1170"/>
          <w:rFonts w:ascii="宋体" w:hAnsi="宋体"/>
          <w:color w:val="auto"/>
          <w:sz w:val="24"/>
          <w:highlight w:val="none"/>
        </w:rPr>
      </w:pPr>
      <w:r>
        <w:rPr>
          <w:rStyle w:val="1170"/>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62"/>
        <w:jc w:val="left"/>
        <w:spacing w:line="360" w:lineRule="auto"/>
        <w:rPr>
          <w:rStyle w:val="1170"/>
          <w:rFonts w:ascii="宋体" w:hAnsi="宋体"/>
          <w:color w:val="auto"/>
          <w:sz w:val="24"/>
          <w:highlight w:val="none"/>
        </w:rPr>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一</w:t>
      </w:r>
      <w:r>
        <w:rPr>
          <w:rStyle w:val="1170"/>
          <w:rFonts w:ascii="宋体" w:hAnsi="宋体" w:cs="宋体"/>
          <w:b/>
          <w:bCs/>
          <w:color w:val="auto"/>
          <w:sz w:val="24"/>
          <w:highlight w:val="none"/>
        </w:rPr>
        <w:t xml:space="preserve">、</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170"/>
          <w:rFonts w:ascii="宋体" w:hAnsi="宋体"/>
          <w:color w:val="auto"/>
          <w:sz w:val="24"/>
          <w:highlight w:val="none"/>
        </w:rPr>
        <w:t xml:space="preserve">。</w:t>
      </w:r>
      <w:r/>
    </w:p>
    <w:p>
      <w:pPr>
        <w:pStyle w:val="1162"/>
        <w:ind w:firstLine="480"/>
        <w:jc w:val="cente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pStyle w:val="1162"/>
        <w:ind w:firstLine="480"/>
        <w:jc w:val="center"/>
        <w:spacing w:line="360" w:lineRule="auto"/>
        <w:rPr>
          <w:rStyle w:val="1170"/>
          <w:rFonts w:ascii="宋体" w:hAnsi="宋体"/>
          <w:color w:val="auto"/>
          <w:sz w:val="24"/>
          <w:highlight w:val="none"/>
        </w:rPr>
      </w:pPr>
      <w:r>
        <w:rPr>
          <w:rStyle w:val="1170"/>
          <w:rFonts w:ascii="宋体" w:hAnsi="宋体" w:cs="宋体"/>
          <w:b/>
          <w:bCs/>
          <w:color w:val="auto"/>
          <w:sz w:val="24"/>
          <w:highlight w:val="none"/>
        </w:rPr>
        <w:t xml:space="preserve">第六章 磋商文件的澄清或者修改</w:t>
      </w:r>
      <w:r/>
    </w:p>
    <w:p>
      <w:pPr>
        <w:pStyle w:val="1162"/>
        <w:jc w:val="left"/>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二</w:t>
      </w:r>
      <w:r>
        <w:rPr>
          <w:rStyle w:val="1170"/>
          <w:rFonts w:ascii="宋体" w:hAnsi="宋体" w:cs="宋体"/>
          <w:b/>
          <w:bCs/>
          <w:color w:val="auto"/>
          <w:sz w:val="24"/>
          <w:highlight w:val="none"/>
        </w:rPr>
        <w:t xml:space="preserve">、《磋商文件》的澄清或者修改</w:t>
      </w:r>
      <w:r/>
    </w:p>
    <w:p>
      <w:pPr>
        <w:ind w:firstLine="480"/>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第七章 询问和质疑</w:t>
      </w:r>
      <w:r/>
    </w:p>
    <w:p>
      <w:pPr>
        <w:jc w:val="left"/>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三</w:t>
      </w:r>
      <w:r>
        <w:rPr>
          <w:rStyle w:val="1170"/>
          <w:rFonts w:ascii="宋体" w:hAnsi="宋体" w:cs="宋体"/>
          <w:b/>
          <w:bCs/>
          <w:color w:val="auto"/>
          <w:sz w:val="24"/>
          <w:highlight w:val="none"/>
        </w:rPr>
        <w:t xml:space="preserve">、询问和质疑</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Style w:val="1170"/>
          <w:rFonts w:hint="eastAsia" w:ascii="宋体" w:hAnsi="宋体"/>
          <w:color w:val="auto"/>
          <w:sz w:val="24"/>
          <w:highlight w:val="none"/>
        </w:rPr>
        <w:t xml:space="preserve">。</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2、供应商针对同一采购程序环节的质疑应当在法定质疑期内一次性提出。</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3、质疑和投诉按《政府采购质疑和投诉办法》执行。</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4、接收质疑函的方式：供应商直接送交或供应商通过EMS邮寄。</w:t>
      </w:r>
      <w:r/>
    </w:p>
    <w:p>
      <w:pPr>
        <w:ind w:firstLine="240"/>
        <w:spacing w:line="360" w:lineRule="auto"/>
        <w:rPr>
          <w:rStyle w:val="1170"/>
          <w:rFonts w:hint="default" w:ascii="宋体" w:hAnsi="宋体"/>
          <w:color w:val="auto"/>
          <w:sz w:val="24"/>
          <w:highlight w:val="none"/>
        </w:rPr>
      </w:pPr>
      <w:r>
        <w:rPr>
          <w:rStyle w:val="1170"/>
          <w:rFonts w:ascii="宋体" w:hAnsi="宋体"/>
          <w:color w:val="auto"/>
          <w:sz w:val="24"/>
          <w:highlight w:val="none"/>
        </w:rPr>
        <w:t xml:space="preserve">联系人：</w:t>
      </w:r>
      <w:r>
        <w:rPr>
          <w:rStyle w:val="1170"/>
          <w:rFonts w:hint="eastAsia" w:ascii="宋体" w:hAnsi="宋体"/>
          <w:color w:val="auto"/>
          <w:sz w:val="24"/>
          <w:highlight w:val="none"/>
        </w:rPr>
        <w:t xml:space="preserve">孙郡泽</w:t>
      </w:r>
      <w:r>
        <w:rPr>
          <w:rStyle w:val="1170"/>
          <w:rFonts w:ascii="宋体" w:hAnsi="宋体"/>
          <w:color w:val="auto"/>
          <w:sz w:val="24"/>
          <w:highlight w:val="none"/>
        </w:rPr>
        <w:t xml:space="preserve">         联系电话：</w:t>
      </w:r>
      <w:r>
        <w:rPr>
          <w:rStyle w:val="1170"/>
          <w:rFonts w:hint="eastAsia" w:ascii="宋体" w:hAnsi="宋体"/>
          <w:color w:val="auto"/>
          <w:sz w:val="24"/>
          <w:highlight w:val="none"/>
        </w:rPr>
        <w:t xml:space="preserve">0516-87893899/19952115995</w:t>
      </w:r>
      <w:r/>
    </w:p>
    <w:p>
      <w:pPr>
        <w:ind w:firstLine="240"/>
        <w:spacing w:line="360" w:lineRule="auto"/>
        <w:rPr>
          <w:rStyle w:val="1170"/>
          <w:rFonts w:ascii="宋体" w:hAnsi="宋体" w:cs="宋体"/>
          <w:b/>
          <w:bCs/>
          <w:color w:val="auto"/>
          <w:sz w:val="24"/>
          <w:highlight w:val="none"/>
        </w:rPr>
      </w:pPr>
      <w:r>
        <w:rPr>
          <w:rStyle w:val="1170"/>
          <w:rFonts w:ascii="宋体" w:hAnsi="宋体"/>
          <w:color w:val="auto"/>
          <w:sz w:val="24"/>
          <w:highlight w:val="none"/>
        </w:rPr>
        <w:t xml:space="preserve">通讯地址：</w:t>
      </w:r>
      <w:r>
        <w:rPr>
          <w:rStyle w:val="1170"/>
          <w:rFonts w:hint="eastAsia" w:ascii="宋体" w:hAnsi="宋体"/>
          <w:color w:val="auto"/>
          <w:sz w:val="24"/>
          <w:highlight w:val="none"/>
        </w:rPr>
        <w:t xml:space="preserve">徐州市下淀路E20创意园B栋301</w:t>
      </w:r>
      <w:r/>
    </w:p>
    <w:p>
      <w:pPr>
        <w:jc w:val="cente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第八章 联系方式</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1、采购人信息</w:t>
      </w:r>
      <w:r/>
    </w:p>
    <w:p>
      <w:pPr>
        <w:spacing w:line="360" w:lineRule="auto"/>
        <w:rPr>
          <w:rStyle w:val="1170"/>
          <w:rFonts w:hint="eastAsia" w:ascii="宋体" w:hAnsi="宋体" w:eastAsia="宋体"/>
          <w:color w:val="auto"/>
          <w:sz w:val="24"/>
          <w:highlight w:val="none"/>
        </w:rPr>
      </w:pPr>
      <w:r>
        <w:rPr>
          <w:rStyle w:val="1170"/>
          <w:rFonts w:ascii="宋体" w:hAnsi="宋体"/>
          <w:color w:val="auto"/>
          <w:sz w:val="24"/>
          <w:highlight w:val="none"/>
        </w:rPr>
        <w:t xml:space="preserve">名称：</w:t>
      </w:r>
      <w:r>
        <w:rPr>
          <w:rStyle w:val="1170"/>
          <w:rFonts w:hint="eastAsia" w:ascii="宋体" w:hAnsi="宋体"/>
          <w:color w:val="auto"/>
          <w:sz w:val="24"/>
          <w:highlight w:val="none"/>
          <w:lang w:eastAsia="zh-CN"/>
        </w:rPr>
        <w:t xml:space="preserve">新沂市农业农村局</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地址：</w:t>
      </w:r>
      <w:r>
        <w:rPr>
          <w:rStyle w:val="1170"/>
          <w:rFonts w:hint="eastAsia" w:ascii="宋体" w:hAnsi="宋体"/>
          <w:color w:val="auto"/>
          <w:sz w:val="24"/>
          <w:highlight w:val="none"/>
        </w:rPr>
        <w:t xml:space="preserve">新沂市新东路101号</w:t>
      </w:r>
      <w:r/>
    </w:p>
    <w:p>
      <w:pPr>
        <w:spacing w:line="360" w:lineRule="auto"/>
        <w:rPr>
          <w:rStyle w:val="1170"/>
          <w:rFonts w:hint="default" w:ascii="宋体" w:hAnsi="宋体" w:eastAsia="宋体"/>
          <w:color w:val="auto"/>
          <w:sz w:val="24"/>
          <w:highlight w:val="none"/>
        </w:rPr>
      </w:pPr>
      <w:r>
        <w:rPr>
          <w:rStyle w:val="1170"/>
          <w:rFonts w:ascii="宋体" w:hAnsi="宋体"/>
          <w:color w:val="auto"/>
          <w:sz w:val="24"/>
          <w:highlight w:val="none"/>
        </w:rPr>
        <w:t xml:space="preserve">联系方式：</w:t>
      </w:r>
      <w:r>
        <w:rPr>
          <w:rStyle w:val="1170"/>
          <w:rFonts w:hint="eastAsia" w:ascii="宋体" w:hAnsi="宋体"/>
          <w:color w:val="auto"/>
          <w:sz w:val="24"/>
          <w:highlight w:val="none"/>
        </w:rPr>
        <w:t xml:space="preserve">0516-66998268</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2、采购代理机构信息</w:t>
      </w:r>
      <w:r/>
    </w:p>
    <w:p>
      <w:pPr>
        <w:spacing w:line="360" w:lineRule="auto"/>
        <w:rPr>
          <w:rStyle w:val="1170"/>
          <w:rFonts w:hint="eastAsia" w:ascii="宋体" w:hAnsi="宋体" w:eastAsia="宋体"/>
          <w:color w:val="auto"/>
          <w:sz w:val="24"/>
          <w:highlight w:val="none"/>
        </w:rPr>
      </w:pPr>
      <w:r>
        <w:rPr>
          <w:rStyle w:val="1170"/>
          <w:rFonts w:ascii="宋体" w:hAnsi="宋体"/>
          <w:color w:val="auto"/>
          <w:sz w:val="24"/>
          <w:highlight w:val="none"/>
        </w:rPr>
        <w:t xml:space="preserve">名称：</w:t>
      </w:r>
      <w:r>
        <w:rPr>
          <w:rStyle w:val="1170"/>
          <w:rFonts w:hint="eastAsia" w:ascii="宋体" w:hAnsi="宋体"/>
          <w:color w:val="auto"/>
          <w:sz w:val="24"/>
          <w:highlight w:val="none"/>
          <w:lang w:eastAsia="zh-CN"/>
        </w:rPr>
        <w:t xml:space="preserve">江苏金普工程咨询有限公司</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地址：</w:t>
      </w:r>
      <w:r>
        <w:rPr>
          <w:rStyle w:val="1170"/>
          <w:rFonts w:hint="eastAsia" w:ascii="宋体" w:hAnsi="宋体"/>
          <w:color w:val="auto"/>
          <w:sz w:val="24"/>
          <w:highlight w:val="none"/>
        </w:rPr>
        <w:t xml:space="preserve">徐州市下淀路E20创意园B栋301</w:t>
      </w:r>
      <w:r/>
    </w:p>
    <w:p>
      <w:pPr>
        <w:spacing w:line="360" w:lineRule="auto"/>
        <w:rPr>
          <w:rStyle w:val="1170"/>
          <w:rFonts w:hint="default" w:ascii="宋体" w:hAnsi="宋体" w:cs="宋体"/>
          <w:b/>
          <w:bCs/>
          <w:color w:val="auto"/>
          <w:sz w:val="24"/>
          <w:highlight w:val="none"/>
        </w:rPr>
      </w:pPr>
      <w:r>
        <w:rPr>
          <w:rStyle w:val="1170"/>
          <w:rFonts w:ascii="宋体" w:hAnsi="宋体"/>
          <w:color w:val="auto"/>
          <w:sz w:val="24"/>
          <w:highlight w:val="none"/>
        </w:rPr>
        <w:t xml:space="preserve">联系方式：</w:t>
      </w:r>
      <w:r>
        <w:rPr>
          <w:rStyle w:val="1170"/>
          <w:rFonts w:hint="eastAsia" w:ascii="宋体" w:hAnsi="宋体"/>
          <w:color w:val="auto"/>
          <w:sz w:val="24"/>
          <w:highlight w:val="none"/>
        </w:rPr>
        <w:t xml:space="preserve">孙郡泽  0516-87893899</w:t>
      </w:r>
      <w:r/>
    </w:p>
    <w:p>
      <w:pPr>
        <w:jc w:val="center"/>
        <w:spacing w:line="240" w:lineRule="auto"/>
        <w:rPr>
          <w:rStyle w:val="1170"/>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第九章 其他要求及附件</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四</w:t>
      </w:r>
      <w:r>
        <w:rPr>
          <w:rStyle w:val="1170"/>
          <w:rFonts w:ascii="宋体" w:hAnsi="宋体" w:cs="宋体"/>
          <w:b/>
          <w:bCs/>
          <w:color w:val="auto"/>
          <w:sz w:val="24"/>
          <w:highlight w:val="none"/>
        </w:rPr>
        <w:t xml:space="preserve">、</w:t>
      </w:r>
      <w:r>
        <w:rPr>
          <w:rStyle w:val="1170"/>
          <w:rFonts w:hint="eastAsia" w:ascii="宋体" w:hAnsi="宋体" w:cs="宋体"/>
          <w:b/>
          <w:bCs/>
          <w:color w:val="auto"/>
          <w:sz w:val="24"/>
          <w:highlight w:val="none"/>
          <w:lang w:val="en-US"/>
        </w:rPr>
        <w:t xml:space="preserve">代理服务费由采购人支付，具体支付事项按照代理合同执行</w:t>
      </w:r>
      <w:r>
        <w:rPr>
          <w:rStyle w:val="1170"/>
          <w:rFonts w:ascii="宋体" w:hAnsi="宋体" w:cs="宋体"/>
          <w:b/>
          <w:bCs/>
          <w:color w:val="auto"/>
          <w:sz w:val="24"/>
          <w:highlight w:val="none"/>
        </w:rPr>
        <w:t xml:space="preserve">。</w:t>
      </w:r>
      <w:r/>
    </w:p>
    <w:p>
      <w:pPr>
        <w:keepLines w:val="0"/>
        <w:keepNext w:val="0"/>
        <w:pageBreakBefore w:val="0"/>
        <w:spacing w:line="360" w:lineRule="auto"/>
        <w:widowControl w:val="off"/>
        <w:rPr>
          <w:rFonts w:hint="default" w:ascii="宋体" w:hAnsi="宋体" w:eastAsia="宋体" w:cs="宋体"/>
          <w:color w:val="auto"/>
          <w:sz w:val="24"/>
          <w:highlight w:val="none"/>
        </w:rPr>
        <w:outlineLvl w:val="9"/>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五</w:t>
      </w:r>
      <w:r>
        <w:rPr>
          <w:rStyle w:val="1170"/>
          <w:rFonts w:ascii="宋体" w:hAnsi="宋体" w:eastAsia="宋体" w:cs="宋体"/>
          <w:b/>
          <w:bCs/>
          <w:color w:val="auto"/>
          <w:sz w:val="24"/>
          <w:highlight w:val="none"/>
        </w:rPr>
        <w:t xml:space="preserve">、</w:t>
      </w:r>
      <w:r>
        <w:rPr>
          <w:rStyle w:val="1170"/>
          <w:rFonts w:hint="eastAsia" w:ascii="宋体" w:hAnsi="宋体" w:eastAsia="宋体" w:cs="宋体"/>
          <w:b/>
          <w:bCs/>
          <w:color w:val="auto"/>
          <w:sz w:val="24"/>
          <w:highlight w:val="none"/>
        </w:rPr>
        <w:t xml:space="preserve">本项目应执行的政府采购政策：</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①</w:t>
      </w:r>
      <w:r>
        <w:rPr>
          <w:rFonts w:hint="eastAsia" w:ascii="宋体" w:hAnsi="宋体" w:eastAsia="宋体" w:cs="宋体"/>
          <w:b/>
          <w:bCs/>
          <w:color w:val="auto"/>
          <w:sz w:val="24"/>
          <w:szCs w:val="24"/>
          <w:highlight w:val="none"/>
          <w:lang w:eastAsia="zh-CN"/>
        </w:rPr>
        <w:t xml:space="preserve">此项目属于专门面向中小微企业采购的项目，供应商应为中小微企业、监狱企业、残疾人福利性单位</w:t>
      </w:r>
      <w:r>
        <w:rPr>
          <w:rFonts w:hint="eastAsia" w:ascii="宋体" w:hAnsi="宋体" w:eastAsia="宋体" w:cs="宋体"/>
          <w:b/>
          <w:bCs/>
          <w:color w:val="auto"/>
          <w:sz w:val="24"/>
          <w:highlight w:val="none"/>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②</w:t>
      </w:r>
      <w:r>
        <w:rPr>
          <w:rFonts w:hint="eastAsia" w:ascii="宋体" w:hAnsi="宋体" w:eastAsia="宋体" w:cs="宋体"/>
          <w:color w:val="auto"/>
          <w:sz w:val="24"/>
          <w:highlight w:val="none"/>
        </w:rPr>
        <w:t xml:space="preserve">若项目要求提供履约担保的，中标供应商可以以履约保函(保险)形式代替提供履约保证金。供应商可登录江苏政府采购网“资料下载”栏目(网址:www.ccgp-jiangsugovcn/jiangsu/zlxz)下载“政府采购电子履约保函(保险)操作手册”</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六</w:t>
      </w:r>
      <w:r>
        <w:rPr>
          <w:rStyle w:val="1170"/>
          <w:rFonts w:ascii="宋体" w:hAnsi="宋体" w:cs="宋体"/>
          <w:b/>
          <w:bCs/>
          <w:color w:val="auto"/>
          <w:sz w:val="24"/>
          <w:highlight w:val="none"/>
        </w:rPr>
        <w:t xml:space="preserve">、采购人确定的采购项目属性：服务。</w:t>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七</w:t>
      </w:r>
      <w:r>
        <w:rPr>
          <w:rStyle w:val="1170"/>
          <w:rFonts w:ascii="宋体" w:hAnsi="宋体" w:cs="宋体"/>
          <w:b/>
          <w:bCs/>
          <w:color w:val="auto"/>
          <w:sz w:val="24"/>
          <w:highlight w:val="none"/>
        </w:rPr>
        <w:t xml:space="preserve">、</w:t>
      </w:r>
      <w:r>
        <w:rPr>
          <w:rStyle w:val="1170"/>
          <w:rFonts w:hint="eastAsia" w:ascii="宋体" w:hAnsi="宋体" w:cs="宋体"/>
          <w:b/>
          <w:bCs/>
          <w:color w:val="auto"/>
          <w:sz w:val="24"/>
          <w:highlight w:val="none"/>
        </w:rPr>
        <w:t xml:space="preserve">本项目</w:t>
      </w:r>
      <w:r>
        <w:rPr>
          <w:rStyle w:val="1170"/>
          <w:rFonts w:hint="eastAsia" w:ascii="宋体" w:hAnsi="宋体"/>
          <w:b/>
          <w:bCs/>
          <w:color w:val="auto"/>
          <w:sz w:val="24"/>
          <w:szCs w:val="24"/>
          <w:highlight w:val="none"/>
          <w:lang w:val="en-US" w:eastAsia="zh-CN"/>
        </w:rPr>
        <w:t xml:space="preserve">财务审计允许分包，其余不得分包</w:t>
      </w:r>
      <w:r>
        <w:rPr>
          <w:rStyle w:val="1170"/>
          <w:rFonts w:ascii="宋体" w:hAnsi="宋体" w:cs="宋体"/>
          <w:b/>
          <w:bCs/>
          <w:color w:val="auto"/>
          <w:sz w:val="24"/>
          <w:highlight w:val="none"/>
        </w:rPr>
        <w:t xml:space="preserve">。</w:t>
      </w:r>
      <w:r/>
    </w:p>
    <w:p>
      <w:pPr>
        <w:spacing w:line="360" w:lineRule="auto"/>
        <w:rPr>
          <w:rStyle w:val="1170"/>
          <w:rFonts w:ascii="宋体" w:hAnsi="宋体"/>
          <w:color w:val="auto"/>
          <w:sz w:val="24"/>
          <w:highlight w:val="none"/>
        </w:rPr>
      </w:pPr>
      <w:r>
        <w:rPr>
          <w:rStyle w:val="1170"/>
          <w:rFonts w:ascii="宋体" w:hAnsi="宋体" w:cs="宋体"/>
          <w:b/>
          <w:bCs/>
          <w:color w:val="auto"/>
          <w:sz w:val="24"/>
          <w:highlight w:val="none"/>
        </w:rPr>
        <w:t xml:space="preserve">二十</w:t>
      </w:r>
      <w:r>
        <w:rPr>
          <w:rStyle w:val="1170"/>
          <w:rFonts w:hint="eastAsia" w:ascii="宋体" w:hAnsi="宋体" w:cs="宋体"/>
          <w:b/>
          <w:bCs/>
          <w:color w:val="auto"/>
          <w:sz w:val="24"/>
          <w:highlight w:val="none"/>
        </w:rPr>
        <w:t xml:space="preserve">八</w:t>
      </w:r>
      <w:r>
        <w:rPr>
          <w:rStyle w:val="1170"/>
          <w:rFonts w:ascii="宋体" w:hAnsi="宋体" w:cs="宋体"/>
          <w:b/>
          <w:bCs/>
          <w:color w:val="auto"/>
          <w:sz w:val="24"/>
          <w:highlight w:val="none"/>
        </w:rPr>
        <w:t xml:space="preserve">、附件：附后。</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附件：</w:t>
      </w:r>
      <w:r>
        <w:rPr>
          <w:rStyle w:val="1170"/>
          <w:rFonts w:hint="eastAsia" w:ascii="宋体" w:hAnsi="宋体"/>
          <w:color w:val="auto"/>
          <w:sz w:val="24"/>
          <w:highlight w:val="none"/>
        </w:rPr>
        <w:t xml:space="preserve">（本章仅提供响应文件中的部分文件格式，不应被理解为包含了响应文件所需的全部资料）</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1、《评分细则》</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2、《项目要求（采购需求）》</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3、《磋商报价表》</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4、《</w:t>
      </w:r>
      <w:r>
        <w:rPr>
          <w:rStyle w:val="1170"/>
          <w:rFonts w:ascii="宋体" w:hAnsi="宋体" w:cs="宋体"/>
          <w:bCs/>
          <w:color w:val="auto"/>
          <w:sz w:val="24"/>
          <w:highlight w:val="none"/>
        </w:rPr>
        <w:t xml:space="preserve">分项价格表</w:t>
      </w:r>
      <w:r>
        <w:rPr>
          <w:rStyle w:val="1170"/>
          <w:rFonts w:ascii="宋体" w:hAnsi="宋体"/>
          <w:color w:val="auto"/>
          <w:sz w:val="24"/>
          <w:highlight w:val="none"/>
        </w:rPr>
        <w:t xml:space="preserve">》</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5</w:t>
      </w:r>
      <w:r>
        <w:rPr>
          <w:rStyle w:val="1170"/>
          <w:rFonts w:ascii="宋体" w:hAnsi="宋体"/>
          <w:color w:val="auto"/>
          <w:sz w:val="24"/>
          <w:highlight w:val="none"/>
        </w:rPr>
        <w:t xml:space="preserve">、《偏离表》</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6</w:t>
      </w:r>
      <w:r>
        <w:rPr>
          <w:rStyle w:val="1170"/>
          <w:rFonts w:ascii="宋体" w:hAnsi="宋体"/>
          <w:color w:val="auto"/>
          <w:sz w:val="24"/>
          <w:highlight w:val="none"/>
        </w:rPr>
        <w:t xml:space="preserve">、《拟签订的合同文本》</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7</w:t>
      </w:r>
      <w:r>
        <w:rPr>
          <w:rStyle w:val="1170"/>
          <w:rFonts w:ascii="宋体" w:hAnsi="宋体"/>
          <w:color w:val="auto"/>
          <w:sz w:val="24"/>
          <w:highlight w:val="none"/>
        </w:rPr>
        <w:t xml:space="preserve">、《承诺书》</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8</w:t>
      </w:r>
      <w:r>
        <w:rPr>
          <w:rStyle w:val="1170"/>
          <w:rFonts w:ascii="宋体" w:hAnsi="宋体"/>
          <w:color w:val="auto"/>
          <w:sz w:val="24"/>
          <w:highlight w:val="none"/>
        </w:rPr>
        <w:t xml:space="preserve">、《授权委托书》</w:t>
      </w:r>
      <w:r/>
    </w:p>
    <w:p>
      <w:pPr>
        <w:spacing w:line="360" w:lineRule="auto"/>
        <w:rPr>
          <w:rStyle w:val="1170"/>
          <w:rFonts w:ascii="宋体" w:hAnsi="宋体" w:cs="宋体"/>
          <w:b w:val="0"/>
          <w:bCs w:val="0"/>
          <w:color w:val="auto"/>
          <w:sz w:val="24"/>
          <w:highlight w:val="none"/>
        </w:rPr>
      </w:pPr>
      <w:r>
        <w:rPr>
          <w:rStyle w:val="1170"/>
          <w:rFonts w:hint="eastAsia" w:ascii="宋体" w:hAnsi="宋体" w:cs="宋体"/>
          <w:b w:val="0"/>
          <w:bCs w:val="0"/>
          <w:color w:val="auto"/>
          <w:sz w:val="24"/>
          <w:highlight w:val="none"/>
          <w:lang w:val="en-US" w:eastAsia="zh-CN"/>
        </w:rPr>
        <w:t xml:space="preserve">9</w:t>
      </w:r>
      <w:r>
        <w:rPr>
          <w:rStyle w:val="1170"/>
          <w:rFonts w:ascii="宋体" w:hAnsi="宋体" w:cs="宋体"/>
          <w:b w:val="0"/>
          <w:bCs w:val="0"/>
          <w:color w:val="auto"/>
          <w:sz w:val="24"/>
          <w:highlight w:val="none"/>
        </w:rPr>
        <w:t xml:space="preserve">、《中小企业声明函》</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10</w:t>
      </w:r>
      <w:r>
        <w:rPr>
          <w:rStyle w:val="1170"/>
          <w:rFonts w:ascii="宋体" w:hAnsi="宋体"/>
          <w:color w:val="auto"/>
          <w:sz w:val="24"/>
          <w:highlight w:val="none"/>
        </w:rPr>
        <w:t xml:space="preserve">、《供应商参加政府采购活动前3年内在经营活动中没有重大违法记录的书面声明》</w:t>
      </w:r>
      <w:r/>
    </w:p>
    <w:p>
      <w:pPr>
        <w:spacing w:line="360" w:lineRule="auto"/>
        <w:rPr>
          <w:rStyle w:val="1170"/>
          <w:rFonts w:hint="eastAsia" w:ascii="宋体" w:hAnsi="宋体"/>
          <w:color w:val="auto"/>
          <w:sz w:val="24"/>
          <w:highlight w:val="none"/>
          <w:lang w:val="en-US" w:eastAsia="zh-CN"/>
        </w:rPr>
      </w:pPr>
      <w:r>
        <w:rPr>
          <w:rStyle w:val="1170"/>
          <w:rFonts w:hint="eastAsia" w:ascii="宋体" w:hAnsi="宋体"/>
          <w:color w:val="auto"/>
          <w:sz w:val="24"/>
          <w:highlight w:val="none"/>
          <w:lang w:val="en-US" w:eastAsia="zh-CN"/>
        </w:rPr>
        <w:t xml:space="preserve">11、《</w:t>
      </w:r>
      <w:r>
        <w:rPr>
          <w:rStyle w:val="1170"/>
          <w:rFonts w:hint="eastAsia" w:ascii="宋体" w:hAnsi="宋体"/>
          <w:b w:val="0"/>
          <w:bCs w:val="0"/>
          <w:color w:val="auto"/>
          <w:sz w:val="24"/>
          <w:szCs w:val="24"/>
          <w:highlight w:val="none"/>
        </w:rPr>
        <w:t xml:space="preserve">具备履行合同所必需的设备和专业技术能力的书面声明（附证明材料扫描件）</w:t>
      </w:r>
      <w:r>
        <w:rPr>
          <w:rStyle w:val="1170"/>
          <w:rFonts w:hint="eastAsia" w:ascii="宋体" w:hAnsi="宋体"/>
          <w:color w:val="auto"/>
          <w:sz w:val="24"/>
          <w:highlight w:val="none"/>
          <w:lang w:val="en-US" w:eastAsia="zh-CN"/>
        </w:rPr>
        <w:t xml:space="preserve">》</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12</w:t>
      </w:r>
      <w:r>
        <w:rPr>
          <w:rStyle w:val="1170"/>
          <w:rFonts w:ascii="宋体" w:hAnsi="宋体"/>
          <w:color w:val="auto"/>
          <w:sz w:val="24"/>
          <w:highlight w:val="none"/>
        </w:rPr>
        <w:t xml:space="preserve">、《残疾人福利性单位声明函》</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13</w:t>
      </w:r>
      <w:r>
        <w:rPr>
          <w:rStyle w:val="1170"/>
          <w:rFonts w:ascii="宋体" w:hAnsi="宋体"/>
          <w:color w:val="auto"/>
          <w:sz w:val="24"/>
          <w:highlight w:val="none"/>
        </w:rPr>
        <w:t xml:space="preserve">、《代理服务收费标准》</w:t>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lang w:val="en-US" w:eastAsia="zh-CN"/>
        </w:rPr>
        <w:t xml:space="preserve">14</w:t>
      </w:r>
      <w:r>
        <w:rPr>
          <w:rStyle w:val="1170"/>
          <w:rFonts w:ascii="宋体" w:hAnsi="宋体"/>
          <w:color w:val="auto"/>
          <w:sz w:val="24"/>
          <w:highlight w:val="none"/>
        </w:rPr>
        <w:t xml:space="preserve">、《预付款保函支付条款模板》</w:t>
      </w:r>
      <w:r/>
    </w:p>
    <w:p>
      <w:pPr>
        <w:ind w:firstLine="6120"/>
        <w:spacing w:line="360" w:lineRule="auto"/>
        <w:rPr>
          <w:rStyle w:val="1170"/>
          <w:rFonts w:ascii="宋体" w:hAnsi="宋体"/>
          <w:color w:val="auto"/>
          <w:sz w:val="24"/>
          <w:highlight w:val="none"/>
        </w:rPr>
      </w:pPr>
      <w:r>
        <w:rPr>
          <w:rFonts w:ascii="宋体" w:hAnsi="宋体"/>
          <w:color w:val="auto"/>
          <w:sz w:val="24"/>
          <w:highlight w:val="none"/>
        </w:rPr>
      </w:r>
      <w:r/>
    </w:p>
    <w:p>
      <w:pPr>
        <w:jc w:val="right"/>
        <w:spacing w:line="360" w:lineRule="auto"/>
        <w:rPr>
          <w:rStyle w:val="1170"/>
          <w:rFonts w:ascii="宋体" w:hAnsi="宋体"/>
          <w:color w:val="auto"/>
          <w:sz w:val="24"/>
          <w:highlight w:val="none"/>
        </w:rPr>
      </w:pPr>
      <w:r>
        <w:rPr>
          <w:rStyle w:val="1170"/>
          <w:rFonts w:hint="eastAsia" w:ascii="宋体" w:hAnsi="宋体"/>
          <w:color w:val="auto"/>
          <w:sz w:val="24"/>
          <w:highlight w:val="none"/>
          <w:lang w:eastAsia="zh-CN"/>
        </w:rPr>
        <w:t xml:space="preserve">202</w:t>
      </w:r>
      <w:r>
        <w:rPr>
          <w:rStyle w:val="1170"/>
          <w:rFonts w:hint="eastAsia" w:ascii="宋体" w:hAnsi="宋体"/>
          <w:color w:val="auto"/>
          <w:sz w:val="24"/>
          <w:highlight w:val="none"/>
          <w:lang w:val="en-US" w:eastAsia="zh-CN"/>
        </w:rPr>
        <w:t xml:space="preserve">5</w:t>
      </w:r>
      <w:r>
        <w:rPr>
          <w:rStyle w:val="1170"/>
          <w:rFonts w:ascii="宋体" w:hAnsi="宋体"/>
          <w:color w:val="auto"/>
          <w:sz w:val="24"/>
          <w:highlight w:val="none"/>
        </w:rPr>
        <w:t xml:space="preserve">年</w:t>
      </w:r>
      <w:r>
        <w:rPr>
          <w:rStyle w:val="1170"/>
          <w:rFonts w:hint="eastAsia" w:ascii="宋体" w:hAnsi="宋体"/>
          <w:color w:val="auto"/>
          <w:sz w:val="24"/>
          <w:highlight w:val="none"/>
          <w:lang w:val="en-US" w:eastAsia="zh-CN"/>
        </w:rPr>
        <w:t xml:space="preserve">10</w:t>
      </w:r>
      <w:r>
        <w:rPr>
          <w:rStyle w:val="1170"/>
          <w:rFonts w:ascii="宋体" w:hAnsi="宋体"/>
          <w:color w:val="auto"/>
          <w:sz w:val="24"/>
          <w:highlight w:val="none"/>
        </w:rPr>
        <w:t xml:space="preserve">月</w:t>
      </w:r>
      <w:r/>
    </w:p>
    <w:p>
      <w:pPr>
        <w:jc w:val="right"/>
        <w:spacing w:line="240" w:lineRule="atLeast"/>
        <w:rPr>
          <w:rStyle w:val="1170"/>
          <w:rFonts w:ascii="宋体" w:hAnsi="宋体"/>
          <w:b/>
          <w:color w:val="auto"/>
          <w:sz w:val="36"/>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auto"/>
          <w:sz w:val="36"/>
          <w:highlight w:val="none"/>
        </w:rPr>
      </w:r>
      <w:r/>
    </w:p>
    <w:p>
      <w:pPr>
        <w:numPr>
          <w:ilvl w:val="0"/>
          <w:numId w:val="0"/>
        </w:numPr>
        <w:jc w:val="center"/>
        <w:spacing w:line="240" w:lineRule="atLeast"/>
        <w:rPr>
          <w:rStyle w:val="1170"/>
          <w:rFonts w:ascii="宋体" w:hAnsi="宋体"/>
          <w:b/>
          <w:color w:val="auto"/>
          <w:sz w:val="36"/>
          <w:highlight w:val="none"/>
        </w:rPr>
      </w:pPr>
      <w:r>
        <w:rPr>
          <w:rFonts w:hint="default" w:ascii="宋体" w:hAnsi="宋体" w:eastAsia="宋体" w:cs="Times New Roman"/>
          <w:b/>
          <w:color w:val="auto"/>
          <w:sz w:val="36"/>
          <w:szCs w:val="24"/>
          <w:lang w:val="en-US" w:eastAsia="zh-CN" w:bidi="ar-SA"/>
        </w:rPr>
        <w:t xml:space="preserve">1、</w:t>
      </w:r>
      <w:r>
        <w:rPr>
          <w:rStyle w:val="1170"/>
          <w:rFonts w:ascii="宋体" w:hAnsi="宋体"/>
          <w:b/>
          <w:color w:val="auto"/>
          <w:sz w:val="36"/>
          <w:highlight w:val="none"/>
        </w:rPr>
        <w:t xml:space="preserve">评分细则</w:t>
      </w:r>
      <w:r>
        <w:rPr>
          <w:rStyle w:val="1170"/>
          <w:rFonts w:hint="eastAsia" w:ascii="宋体" w:hAnsi="宋体"/>
          <w:b/>
          <w:color w:val="auto"/>
          <w:sz w:val="36"/>
          <w:highlight w:val="none"/>
        </w:rPr>
        <w:t xml:space="preserve">（采购包一、二）</w:t>
      </w:r>
      <w:r/>
    </w:p>
    <w:tbl>
      <w:tblPr>
        <w:tblStyle w:val="923"/>
        <w:tblpPr w:horzAnchor="page" w:tblpX="1850" w:vertAnchor="text" w:tblpY="562" w:leftFromText="180" w:topFromText="0" w:rightFromText="180" w:bottomFromText="0"/>
        <w:tblW w:w="8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1599"/>
        <w:gridCol w:w="5605"/>
      </w:tblGrid>
      <w:tr>
        <w:trPr>
          <w:jc w:val="center"/>
          <w:trHeight w:val="20"/>
        </w:trPr>
        <w:tc>
          <w:tcPr>
            <w:gridSpan w:val="2"/>
            <w:tcW w:w="2730" w:type="dxa"/>
            <w:vAlign w:val="center"/>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5605" w:type="dxa"/>
            <w:vAlign w:val="center"/>
            <w:textDirection w:val="lrTb"/>
            <w:noWrap w:val="false"/>
          </w:tcPr>
          <w:p>
            <w:pPr>
              <w:ind w:hanging="15"/>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评分细则</w:t>
            </w:r>
            <w:r/>
          </w:p>
        </w:tc>
      </w:tr>
      <w:tr>
        <w:trPr>
          <w:jc w:val="center"/>
          <w:trHeight w:val="20"/>
        </w:trPr>
        <w:tc>
          <w:tcPr>
            <w:tcW w:w="1131" w:type="dxa"/>
            <w:vAlign w:val="center"/>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部分</w:t>
            </w:r>
            <w:r/>
          </w:p>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分）</w:t>
            </w:r>
            <w:r/>
          </w:p>
        </w:tc>
        <w:tc>
          <w:tcPr>
            <w:tcW w:w="1599" w:type="dxa"/>
            <w:vAlign w:val="center"/>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分）</w:t>
            </w:r>
            <w:r/>
          </w:p>
        </w:tc>
        <w:tc>
          <w:tcPr>
            <w:tcW w:w="5605" w:type="dxa"/>
            <w:vAlign w:val="center"/>
            <w:textDirection w:val="lrTb"/>
            <w:noWrap w:val="false"/>
          </w:tcPr>
          <w:p>
            <w:pPr>
              <w:pStyle w:val="931"/>
              <w:spacing w:after="0" w:line="240" w:lineRule="auto"/>
              <w:tabs>
                <w:tab w:val="left" w:pos="1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采用低价优先法计算，即满足磋商文件要求且最后报价最低的供应商的价格为磋商基准价，其价格分为满分。其他供应商的价格分统一按照下列公式计算：</w:t>
            </w:r>
            <w:r/>
          </w:p>
          <w:p>
            <w:pPr>
              <w:pStyle w:val="931"/>
              <w:spacing w:after="0" w:line="240" w:lineRule="auto"/>
              <w:tabs>
                <w:tab w:val="left" w:pos="1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（按四舍五入取至小数点后两位）</w:t>
            </w:r>
            <w:r/>
          </w:p>
        </w:tc>
      </w:tr>
      <w:tr>
        <w:trPr>
          <w:jc w:val="center"/>
          <w:trHeight w:val="2266"/>
        </w:trPr>
        <w:tc>
          <w:tcPr>
            <w:tcW w:w="1131" w:type="dxa"/>
            <w:vAlign w:val="center"/>
            <w:vMerge w:val="restart"/>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商务部分（</w:t>
            </w:r>
            <w:r>
              <w:rPr>
                <w:rFonts w:hint="eastAsia" w:ascii="宋体" w:hAnsi="宋体" w:eastAsia="宋体" w:cs="宋体"/>
                <w:color w:val="auto"/>
                <w:sz w:val="24"/>
                <w:szCs w:val="24"/>
                <w:lang w:val="en-US" w:eastAsia="zh-CN"/>
              </w:rPr>
              <w:t xml:space="preserve">32分</w:t>
            </w:r>
            <w:r>
              <w:rPr>
                <w:rFonts w:hint="eastAsia" w:ascii="宋体" w:hAnsi="宋体" w:eastAsia="宋体" w:cs="宋体"/>
                <w:color w:val="auto"/>
                <w:sz w:val="24"/>
                <w:szCs w:val="24"/>
              </w:rPr>
              <w:t xml:space="preserve">）</w:t>
            </w:r>
            <w:r/>
          </w:p>
        </w:tc>
        <w:tc>
          <w:tcPr>
            <w:tcW w:w="159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企业业绩（4分）</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605"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供应商自2022年9月1日（以合同签订时间为准）以承担过类似造价咨询或审计业绩，每提供一项得2分，本项最高得4分。</w:t>
            </w:r>
            <w:r/>
          </w:p>
          <w:p>
            <w:pPr>
              <w:jc w:val="left"/>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（类似工程是指水利工程或高标准农田建设项目工程等）。</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注：响应文件中须提供以上合同原件的扫描件，否则不得分。</w:t>
            </w:r>
            <w:r/>
          </w:p>
        </w:tc>
      </w:tr>
      <w:tr>
        <w:trPr>
          <w:jc w:val="center"/>
          <w:trHeight w:val="2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企业信誉（4分）</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605" w:type="dxa"/>
            <w:vAlign w:val="center"/>
            <w:textDirection w:val="lrTb"/>
            <w:noWrap w:val="false"/>
          </w:tcPr>
          <w:p>
            <w:pPr>
              <w:ind w:right="176"/>
              <w:jc w:val="left"/>
              <w:spacing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bidi="ar-SA"/>
              </w:rPr>
              <w:t xml:space="preserve">投标人具有有效ISO9001（质量管理体系认证）、ISO45001（职业健康安全管理体系认证）证书，每提供一个认证证书得2分，满分4分。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注：响应文件中须提供以上证书（有效期内）的扫描件，否则不得分。</w:t>
            </w:r>
            <w:r/>
          </w:p>
        </w:tc>
      </w:tr>
      <w:tr>
        <w:trPr>
          <w:jc w:val="center"/>
          <w:trHeight w:val="2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bookmarkStart w:id="1" w:name="_GoBack"/>
            <w:r/>
            <w:r/>
          </w:p>
        </w:tc>
        <w:tc>
          <w:tcPr>
            <w:tcW w:w="159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项目负责人（6分）</w:t>
            </w:r>
            <w:r/>
          </w:p>
          <w:p>
            <w:pPr>
              <w:jc w:val="center"/>
              <w:spacing w:line="276" w:lineRule="auto"/>
              <w:shd w:val="clear" w:color="auto" w:fill="ffff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605" w:type="dxa"/>
            <w:vAlign w:val="center"/>
            <w:textDirection w:val="lrTb"/>
            <w:noWrap w:val="false"/>
          </w:tcPr>
          <w:p>
            <w:pPr>
              <w:ind w:right="176"/>
              <w:jc w:val="left"/>
              <w:spacing w:after="12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（1）拟派项目负责人具有高级及以上工程师职称的得3分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w:t>
            </w:r>
            <w:r>
              <w:rPr>
                <w:rFonts w:hint="eastAsia" w:ascii="宋体" w:hAnsi="宋体" w:cs="宋体"/>
                <w:color w:val="auto"/>
                <w:sz w:val="24"/>
                <w:szCs w:val="24"/>
                <w:highlight w:val="none"/>
                <w:lang w:val="en-US" w:eastAsia="zh-CN" w:bidi="ar-SA"/>
              </w:rPr>
              <w:t xml:space="preserve">中级</w:t>
            </w:r>
            <w:r>
              <w:rPr>
                <w:rFonts w:hint="eastAsia" w:ascii="宋体" w:hAnsi="宋体" w:eastAsia="宋体" w:cs="宋体"/>
                <w:color w:val="auto"/>
                <w:sz w:val="24"/>
                <w:szCs w:val="24"/>
                <w:highlight w:val="none"/>
                <w:lang w:val="en-US" w:eastAsia="zh-CN" w:bidi="ar-SA"/>
              </w:rPr>
              <w:t xml:space="preserve">工程师职称的得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本项最高得3分。</w:t>
            </w:r>
            <w:r/>
          </w:p>
          <w:p>
            <w:pPr>
              <w:ind w:right="176"/>
              <w:jc w:val="left"/>
              <w:spacing w:after="12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（2）拟派项目负责人取得造价师执业资格证书10年及以上的得3分，6-9年的得2分，5年及以下得1分</w:t>
            </w:r>
            <w:r>
              <w:rPr>
                <w:rFonts w:hint="eastAsia" w:ascii="宋体" w:hAnsi="宋体" w:cs="宋体"/>
                <w:color w:val="auto"/>
                <w:sz w:val="24"/>
                <w:szCs w:val="24"/>
                <w:highlight w:val="none"/>
                <w:lang w:val="en-US" w:eastAsia="zh-CN" w:bidi="ar-SA"/>
              </w:rPr>
              <w:t xml:space="preserve">，本项最高得3分。</w:t>
            </w:r>
            <w:r/>
          </w:p>
          <w:p>
            <w:pPr>
              <w:pStyle w:val="931"/>
              <w:spacing w:after="0" w:line="276" w:lineRule="auto"/>
              <w:tabs>
                <w:tab w:val="left" w:pos="1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注：响应文件中提供项目负责人相关证书原件扫描件及</w:t>
            </w:r>
            <w:r>
              <w:rPr>
                <w:rFonts w:hint="eastAsia" w:ascii="宋体" w:hAnsi="宋体" w:cs="宋体"/>
                <w:color w:val="auto"/>
                <w:sz w:val="24"/>
                <w:szCs w:val="24"/>
                <w:highlight w:val="none"/>
                <w:lang w:val="en-US" w:eastAsia="zh-CN" w:bidi="ar-SA"/>
              </w:rPr>
              <w:t xml:space="preserve">负责人和供应商签订的</w:t>
            </w:r>
            <w:r>
              <w:rPr>
                <w:rFonts w:hint="eastAsia" w:ascii="宋体" w:hAnsi="宋体" w:eastAsia="宋体" w:cs="宋体"/>
                <w:color w:val="auto"/>
                <w:sz w:val="24"/>
                <w:szCs w:val="24"/>
                <w:highlight w:val="none"/>
                <w:lang w:val="en-US" w:eastAsia="zh-CN" w:bidi="ar-SA"/>
              </w:rPr>
              <w:t xml:space="preserve">劳动合同扫描件加盖供应商电子签章方为有效。</w:t>
            </w:r>
            <w:r/>
          </w:p>
        </w:tc>
      </w:tr>
      <w:tr>
        <w:trPr>
          <w:jc w:val="center"/>
          <w:trHeight w:val="2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拟投入项目组成员（18分）</w:t>
            </w:r>
            <w:r/>
          </w:p>
        </w:tc>
        <w:tc>
          <w:tcPr>
            <w:tcW w:w="5605" w:type="dxa"/>
            <w:vAlign w:val="center"/>
            <w:textDirection w:val="lrTb"/>
            <w:noWrap w:val="false"/>
          </w:tcPr>
          <w:p>
            <w:pPr>
              <w:numPr>
                <w:ilvl w:val="0"/>
                <w:numId w:val="0"/>
              </w:numPr>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1.项目组（含项目负责人）配备5名注册造价工程师得6分；</w:t>
            </w:r>
            <w:r/>
          </w:p>
          <w:p>
            <w:pPr>
              <w:numPr>
                <w:ilvl w:val="0"/>
                <w:numId w:val="0"/>
              </w:numPr>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2.拟投入人员中，具有高级及以上技术职称的，提供1名得3分</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具有</w:t>
            </w:r>
            <w:r>
              <w:rPr>
                <w:rFonts w:hint="eastAsia" w:ascii="宋体" w:hAnsi="宋体" w:cs="宋体"/>
                <w:color w:val="auto"/>
                <w:sz w:val="24"/>
                <w:szCs w:val="24"/>
                <w:lang w:val="en-US" w:eastAsia="zh-CN" w:bidi="ar-SA"/>
              </w:rPr>
              <w:t xml:space="preserve">中级</w:t>
            </w:r>
            <w:r>
              <w:rPr>
                <w:rFonts w:hint="eastAsia" w:ascii="宋体" w:hAnsi="宋体" w:eastAsia="宋体" w:cs="宋体"/>
                <w:color w:val="auto"/>
                <w:sz w:val="24"/>
                <w:szCs w:val="24"/>
                <w:lang w:val="en-US" w:eastAsia="zh-CN" w:bidi="ar-SA"/>
              </w:rPr>
              <w:t xml:space="preserve">技术职称的，提供1名得</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分</w:t>
            </w:r>
            <w:r>
              <w:rPr>
                <w:rFonts w:hint="eastAsia" w:ascii="宋体" w:hAnsi="宋体" w:cs="宋体"/>
                <w:color w:val="auto"/>
                <w:sz w:val="24"/>
                <w:szCs w:val="24"/>
                <w:lang w:val="en-US" w:eastAsia="zh-CN" w:bidi="ar-SA"/>
              </w:rPr>
              <w:t xml:space="preserve">；</w:t>
            </w:r>
            <w:r>
              <w:rPr>
                <w:rFonts w:hint="eastAsia" w:ascii="宋体" w:hAnsi="宋体" w:cs="宋体"/>
                <w:color w:val="auto"/>
                <w:sz w:val="24"/>
                <w:szCs w:val="24"/>
                <w:highlight w:val="none"/>
                <w:lang w:val="en-US" w:eastAsia="zh-CN" w:bidi="ar-SA"/>
              </w:rPr>
              <w:t xml:space="preserve">本项</w:t>
            </w:r>
            <w:r>
              <w:rPr>
                <w:rFonts w:hint="eastAsia" w:ascii="宋体" w:hAnsi="宋体" w:eastAsia="宋体" w:cs="宋体"/>
                <w:color w:val="auto"/>
                <w:sz w:val="24"/>
                <w:szCs w:val="24"/>
                <w:lang w:val="en-US" w:eastAsia="zh-CN" w:bidi="ar-SA"/>
              </w:rPr>
              <w:t xml:space="preserve">最多得6分(项目负责人除外)；</w:t>
            </w:r>
            <w:r/>
          </w:p>
          <w:p>
            <w:pPr>
              <w:numPr>
                <w:ilvl w:val="0"/>
                <w:numId w:val="0"/>
              </w:numPr>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3.拟投入人员中，具有安装一级注册造价工程师的，提供1名得3分，最多得3分；</w:t>
            </w:r>
            <w:r/>
          </w:p>
          <w:p>
            <w:pPr>
              <w:numPr>
                <w:ilvl w:val="0"/>
                <w:numId w:val="0"/>
              </w:numPr>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4.拟投入人员中，具有土建一级注册造价工程师，提供1名得3分，最多得3分；</w:t>
            </w:r>
            <w:r/>
          </w:p>
          <w:p>
            <w:pPr>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注：以上第3项和第4项人员不重复计分，响应文件中提供项目组成员相关证书原件扫描件及项目组成员</w:t>
            </w:r>
            <w:r>
              <w:rPr>
                <w:rFonts w:hint="eastAsia" w:ascii="宋体" w:hAnsi="宋体" w:cs="宋体"/>
                <w:color w:val="auto"/>
                <w:sz w:val="24"/>
                <w:szCs w:val="24"/>
                <w:highlight w:val="none"/>
                <w:lang w:val="en-US" w:eastAsia="zh-CN" w:bidi="ar-SA"/>
              </w:rPr>
              <w:t xml:space="preserve">和供应商签订的</w:t>
            </w:r>
            <w:r>
              <w:rPr>
                <w:rFonts w:hint="eastAsia" w:ascii="宋体" w:hAnsi="宋体" w:eastAsia="宋体" w:cs="宋体"/>
                <w:color w:val="auto"/>
                <w:sz w:val="24"/>
                <w:szCs w:val="24"/>
                <w:highlight w:val="none"/>
                <w:lang w:val="en-US" w:eastAsia="zh-CN" w:bidi="ar-SA"/>
              </w:rPr>
              <w:t xml:space="preserve">劳动合同扫描件</w:t>
            </w:r>
            <w:r>
              <w:rPr>
                <w:rFonts w:hint="eastAsia" w:ascii="宋体" w:hAnsi="宋体" w:eastAsia="宋体" w:cs="宋体"/>
                <w:color w:val="auto"/>
                <w:sz w:val="24"/>
                <w:szCs w:val="24"/>
                <w:lang w:val="en-US" w:eastAsia="zh-CN" w:bidi="ar-SA"/>
              </w:rPr>
              <w:t xml:space="preserve">加盖</w:t>
            </w:r>
            <w:r>
              <w:rPr>
                <w:rFonts w:hint="eastAsia" w:ascii="宋体" w:hAnsi="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电子签章方为有效。</w:t>
            </w:r>
            <w:bookmarkEnd w:id="1"/>
            <w:r/>
            <w:r/>
          </w:p>
        </w:tc>
      </w:tr>
      <w:tr>
        <w:trPr>
          <w:jc w:val="center"/>
          <w:trHeight w:val="3403"/>
        </w:trPr>
        <w:tc>
          <w:tcPr>
            <w:tcW w:w="1131" w:type="dxa"/>
            <w:vAlign w:val="center"/>
            <w:vMerge w:val="restart"/>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技术部分（</w:t>
            </w:r>
            <w:r>
              <w:rPr>
                <w:rFonts w:hint="eastAsia" w:ascii="宋体" w:hAnsi="宋体" w:eastAsia="宋体" w:cs="宋体"/>
                <w:color w:val="auto"/>
                <w:sz w:val="24"/>
                <w:szCs w:val="24"/>
                <w:lang w:val="en-US" w:eastAsia="zh-CN"/>
              </w:rPr>
              <w:t xml:space="preserve">46</w:t>
            </w:r>
            <w:r>
              <w:rPr>
                <w:rFonts w:hint="eastAsia" w:ascii="宋体" w:hAnsi="宋体" w:eastAsia="宋体" w:cs="宋体"/>
                <w:color w:val="auto"/>
                <w:sz w:val="24"/>
                <w:szCs w:val="24"/>
              </w:rPr>
              <w:t xml:space="preserve">分）</w:t>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center"/>
              <w:spacing w:line="276" w:lineRule="auto"/>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项目总体思路（7分）</w:t>
            </w:r>
            <w:r/>
          </w:p>
        </w:tc>
        <w:tc>
          <w:tcPr>
            <w:tcW w:w="5605" w:type="dxa"/>
            <w:vAlign w:val="center"/>
            <w:textDirection w:val="lrTb"/>
            <w:noWrap w:val="false"/>
          </w:tcPr>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根据项目总体思路，内容主要包括服务内容、职责分工、工作开展流程、咨询工作内部管理制度、工作思路等方面，对内容的全面性、针对性、可行性进行评价。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（1）以上内容不存在瑕疵:7分；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项目重点难点分析及措施方案（7分）</w:t>
            </w:r>
            <w:r/>
          </w:p>
        </w:tc>
        <w:tc>
          <w:tcPr>
            <w:tcW w:w="560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根据项目重点难点分析及措施方案，对内容的全面性、针对性、可行性进行评价。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（1）以上内容不存在瑕疵:7分；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进度计划和进度保证措施方案（</w:t>
            </w:r>
            <w:r>
              <w:rPr>
                <w:rFonts w:hint="eastAsia" w:ascii="宋体" w:hAnsi="宋体" w:cs="宋体"/>
                <w:color w:val="auto"/>
                <w:sz w:val="24"/>
                <w:szCs w:val="24"/>
                <w:lang w:val="en-US" w:eastAsia="zh-CN" w:bidi="ar-SA"/>
              </w:rPr>
              <w:t xml:space="preserve">7</w:t>
            </w:r>
            <w:r>
              <w:rPr>
                <w:rFonts w:hint="eastAsia" w:ascii="宋体" w:hAnsi="宋体" w:eastAsia="宋体" w:cs="宋体"/>
                <w:color w:val="auto"/>
                <w:sz w:val="24"/>
                <w:szCs w:val="24"/>
                <w:lang w:val="en-US" w:eastAsia="zh-CN" w:bidi="ar-SA"/>
              </w:rPr>
              <w:t xml:space="preserve">分）</w:t>
            </w:r>
            <w:r/>
          </w:p>
        </w:tc>
        <w:tc>
          <w:tcPr>
            <w:tcW w:w="560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根据项目</w:t>
            </w:r>
            <w:r>
              <w:rPr>
                <w:rFonts w:hint="eastAsia" w:ascii="宋体" w:hAnsi="宋体" w:eastAsia="宋体" w:cs="宋体"/>
                <w:color w:val="auto"/>
                <w:sz w:val="24"/>
                <w:szCs w:val="24"/>
                <w:lang w:val="en-US" w:eastAsia="zh-CN" w:bidi="ar-SA"/>
              </w:rPr>
              <w:t xml:space="preserve">进度计划和进度保证措施方案</w:t>
            </w:r>
            <w:r>
              <w:rPr>
                <w:rFonts w:hint="eastAsia" w:ascii="宋体" w:hAnsi="宋体" w:eastAsia="宋体" w:cs="宋体"/>
                <w:color w:val="auto"/>
                <w:sz w:val="24"/>
                <w:szCs w:val="24"/>
                <w:highlight w:val="none"/>
                <w:lang w:val="en-US" w:eastAsia="zh-CN" w:bidi="ar-SA"/>
              </w:rPr>
              <w:t xml:space="preserve">，对内容的全面性、针对性、可行性进行评价。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（1）以上内容不存在瑕疵:7分；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质量保证措施方案</w:t>
            </w:r>
            <w:r/>
          </w:p>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（5分）</w:t>
            </w:r>
            <w:r/>
          </w:p>
        </w:tc>
        <w:tc>
          <w:tcPr>
            <w:tcW w:w="560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根据质量保证措施方案，对内容的全面性、针对性、可行性进行评价。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（2）以上内容存在1处瑕疵:4分；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合理化建议（5分）</w:t>
            </w:r>
            <w:r/>
          </w:p>
        </w:tc>
        <w:tc>
          <w:tcPr>
            <w:tcW w:w="560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根据合理化建议方案，对内容的针对性、可行性进行评价。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（2）以上内容存在1处瑕疵:4分；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服务承诺方案（5分）</w:t>
            </w:r>
            <w:r/>
          </w:p>
        </w:tc>
        <w:tc>
          <w:tcPr>
            <w:tcW w:w="560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根据服务承诺方案，对内容的针对性、可行性进行评价。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（2）以上内容存在1处瑕疵:4分；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意见分歧解决方案</w:t>
            </w:r>
            <w:r/>
          </w:p>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（5分）</w:t>
            </w:r>
            <w:r/>
          </w:p>
        </w:tc>
        <w:tc>
          <w:tcPr>
            <w:tcW w:w="560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根据意见分歧解决方案，对内容的针对性、可行性进行评价。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（2）以上内容存在1处瑕疵:4分；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131" w:type="dxa"/>
            <w:vAlign w:val="center"/>
            <w:vMerge w:val="continue"/>
            <w:textDirection w:val="lrTb"/>
            <w:noWrap w:val="false"/>
          </w:tcPr>
          <w:p>
            <w:pPr>
              <w:jc w:val="center"/>
              <w:spacing w:line="276"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99" w:type="dxa"/>
            <w:vAlign w:val="center"/>
            <w:textDirection w:val="lrTb"/>
            <w:noWrap w:val="false"/>
          </w:tcPr>
          <w:p>
            <w:pPr>
              <w:jc w:val="center"/>
              <w:spacing w:line="276"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项目复核方案（5分）</w:t>
            </w:r>
            <w:r/>
          </w:p>
        </w:tc>
        <w:tc>
          <w:tcPr>
            <w:tcW w:w="560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根据项目复核方案，对内容的针对性、可行性进行评价。</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（1）以上内容不存在瑕疵:5分；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（2）以上内容存在1处瑕疵:4分；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pStyle w:val="1222"/>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（6）未提供方案或不满足项目要求或内容存在5处及以上瑕疵:0分。</w:t>
            </w:r>
            <w:r/>
          </w:p>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gridSpan w:val="3"/>
            <w:tcW w:w="8335" w:type="dxa"/>
            <w:vAlign w:val="center"/>
            <w:textDirection w:val="lrTb"/>
            <w:noWrap w:val="false"/>
          </w:tcPr>
          <w:p>
            <w:pPr>
              <w:pStyle w:val="934"/>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numPr>
          <w:ilvl w:val="0"/>
          <w:numId w:val="0"/>
        </w:numPr>
        <w:jc w:val="both"/>
        <w:spacing w:line="240" w:lineRule="atLeast"/>
        <w:rPr>
          <w:rStyle w:val="1170"/>
          <w:rFonts w:ascii="宋体" w:hAnsi="宋体"/>
          <w:b/>
          <w:color w:val="auto"/>
          <w:sz w:val="36"/>
          <w:highlight w:val="none"/>
        </w:rPr>
      </w:pPr>
      <w:r>
        <w:rPr>
          <w:rFonts w:ascii="宋体" w:hAnsi="宋体"/>
          <w:b/>
          <w:color w:val="auto"/>
          <w:sz w:val="36"/>
          <w:highlight w:val="none"/>
        </w:rPr>
      </w:r>
      <w:r/>
    </w:p>
    <w:p>
      <w:pPr>
        <w:spacing w:line="520" w:lineRule="exact"/>
        <w:rPr>
          <w:rStyle w:val="1170"/>
          <w:rFonts w:ascii="宋体" w:hAnsi="宋体" w:cs="宋体"/>
          <w:b/>
          <w:bCs/>
          <w:color w:val="auto"/>
          <w:sz w:val="24"/>
          <w:szCs w:val="24"/>
          <w:highlight w:val="none"/>
        </w:rPr>
      </w:pPr>
      <w:r>
        <w:rPr>
          <w:rStyle w:val="1170"/>
          <w:rFonts w:ascii="宋体" w:hAnsi="宋体" w:cs="宋体"/>
          <w:b/>
          <w:bCs/>
          <w:color w:val="auto"/>
          <w:sz w:val="24"/>
          <w:szCs w:val="24"/>
          <w:highlight w:val="none"/>
        </w:rPr>
        <w:t xml:space="preserve">说明：本项目采用综合评分法。</w:t>
      </w:r>
      <w:r/>
    </w:p>
    <w:p>
      <w:pPr>
        <w:jc w:val="center"/>
        <w:rPr>
          <w:rStyle w:val="1170"/>
          <w:rFonts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auto"/>
          <w:sz w:val="36"/>
          <w:szCs w:val="36"/>
          <w:highlight w:val="none"/>
        </w:rPr>
      </w:r>
      <w:r/>
    </w:p>
    <w:p>
      <w:pPr>
        <w:numPr>
          <w:ilvl w:val="0"/>
          <w:numId w:val="0"/>
        </w:numPr>
        <w:ind w:left="0" w:right="0" w:firstLine="0"/>
        <w:jc w:val="center"/>
        <w:spacing w:before="0" w:after="0" w:line="85" w:lineRule="atLeast"/>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36"/>
          <w:szCs w:val="24"/>
          <w:lang w:val="en-US" w:eastAsia="zh-CN" w:bidi="ar-SA"/>
        </w:rPr>
        <w:t xml:space="preserve">2、</w:t>
      </w:r>
      <w:r>
        <w:rPr>
          <w:rFonts w:ascii="宋体" w:hAnsi="宋体" w:eastAsia="宋体" w:cs="宋体"/>
          <w:b/>
          <w:color w:val="auto"/>
          <w:sz w:val="36"/>
          <w:highlight w:val="none"/>
        </w:rPr>
        <w:t xml:space="preserve">项目要求（采购需求）</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w:t>
      </w:r>
      <w:r>
        <w:rPr>
          <w:rFonts w:hint="eastAsia" w:ascii="宋体" w:hAnsi="宋体" w:eastAsia="宋体" w:cs="宋体"/>
          <w:b/>
          <w:bCs/>
          <w:color w:val="auto"/>
          <w:sz w:val="24"/>
          <w:szCs w:val="24"/>
          <w:highlight w:val="none"/>
          <w:lang w:val="en-US" w:eastAsia="zh-CN"/>
        </w:rPr>
        <w:t xml:space="preserve">概况</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新沂市2025年度高标准农田项目（超长期国债）工程造价审计（全过程跟踪审计、结算审计及财务审计）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2.项目预算:本项目不接受超过</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万元人民币（采购项目预算金额）的报价。</w:t>
      </w:r>
      <w:r>
        <w:rPr>
          <w:rFonts w:hint="eastAsia" w:ascii="宋体" w:hAnsi="宋体" w:cs="宋体"/>
          <w:color w:val="auto"/>
          <w:sz w:val="24"/>
          <w:szCs w:val="24"/>
          <w:highlight w:val="none"/>
          <w:lang w:eastAsia="zh-CN"/>
        </w:rPr>
        <w:t xml:space="preserve">其中</w:t>
      </w:r>
      <w:r>
        <w:rPr>
          <w:rFonts w:hint="eastAsia" w:ascii="宋体" w:hAnsi="宋体" w:eastAsia="宋体" w:cs="宋体"/>
          <w:color w:val="auto"/>
          <w:sz w:val="24"/>
          <w:szCs w:val="24"/>
          <w:highlight w:val="none"/>
        </w:rPr>
        <w:t xml:space="preserve">采购包一：</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万元；采购包二：</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万元；（报价超过</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的为无效报价，按照无效响应处理。报价包括但不限于税金、劳务费、服务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供应商的利润等供应商所认为的与本项目相关的全部费用。采购人不再支付报价以外的任何费用。）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项目概况</w:t>
      </w:r>
      <w:r>
        <w:rPr>
          <w:rFonts w:hint="eastAsia" w:ascii="宋体" w:hAnsi="宋体" w:eastAsia="宋体" w:cs="宋体"/>
          <w:color w:val="auto"/>
          <w:sz w:val="24"/>
          <w:szCs w:val="24"/>
          <w:highlight w:val="none"/>
        </w:rPr>
        <w:t xml:space="preserve">：新沂市2025年度高标准农田项目（超长期国债）工程建设高标准农田</w:t>
      </w:r>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万亩，其中新建</w:t>
      </w:r>
      <w:r>
        <w:rPr>
          <w:rFonts w:hint="eastAsia" w:ascii="宋体" w:hAnsi="宋体" w:cs="宋体"/>
          <w:color w:val="auto"/>
          <w:sz w:val="24"/>
          <w:szCs w:val="24"/>
          <w:highlight w:val="none"/>
          <w:lang w:val="en-US" w:eastAsia="zh-CN"/>
        </w:rPr>
        <w:t xml:space="preserve">1.85</w:t>
      </w:r>
      <w:r>
        <w:rPr>
          <w:rFonts w:hint="eastAsia" w:ascii="宋体" w:hAnsi="宋体" w:eastAsia="宋体" w:cs="宋体"/>
          <w:color w:val="auto"/>
          <w:sz w:val="24"/>
          <w:szCs w:val="24"/>
          <w:highlight w:val="none"/>
        </w:rPr>
        <w:t xml:space="preserve">万亩，改造提升</w:t>
      </w:r>
      <w:r>
        <w:rPr>
          <w:rFonts w:hint="eastAsia" w:ascii="宋体" w:hAnsi="宋体" w:cs="宋体"/>
          <w:color w:val="auto"/>
          <w:sz w:val="24"/>
          <w:szCs w:val="24"/>
          <w:highlight w:val="none"/>
          <w:lang w:val="en-US" w:eastAsia="zh-CN"/>
        </w:rPr>
        <w:t xml:space="preserve">5.75</w:t>
      </w:r>
      <w:r>
        <w:rPr>
          <w:rFonts w:hint="eastAsia" w:ascii="宋体" w:hAnsi="宋体" w:eastAsia="宋体" w:cs="宋体"/>
          <w:color w:val="auto"/>
          <w:sz w:val="24"/>
          <w:szCs w:val="24"/>
          <w:highlight w:val="none"/>
        </w:rPr>
        <w:t xml:space="preserve">万亩，项目投资</w:t>
      </w:r>
      <w:r>
        <w:rPr>
          <w:rFonts w:hint="eastAsia" w:ascii="宋体" w:hAnsi="宋体" w:cs="宋体"/>
          <w:color w:val="auto"/>
          <w:sz w:val="24"/>
          <w:szCs w:val="24"/>
          <w:highlight w:val="none"/>
          <w:lang w:val="en-US" w:eastAsia="zh-CN"/>
        </w:rPr>
        <w:t xml:space="preserve">19063</w:t>
      </w:r>
      <w:r>
        <w:rPr>
          <w:rFonts w:hint="eastAsia" w:ascii="宋体" w:hAnsi="宋体" w:eastAsia="宋体" w:cs="宋体"/>
          <w:color w:val="auto"/>
          <w:sz w:val="24"/>
          <w:szCs w:val="24"/>
          <w:highlight w:val="none"/>
        </w:rPr>
        <w:t xml:space="preserve">万元，涉及</w:t>
      </w:r>
      <w:r>
        <w:rPr>
          <w:rFonts w:hint="eastAsia" w:ascii="宋体" w:hAnsi="宋体" w:cs="宋体"/>
          <w:color w:val="auto"/>
          <w:sz w:val="24"/>
          <w:szCs w:val="24"/>
          <w:highlight w:val="none"/>
          <w:lang w:val="en-US" w:eastAsia="zh-CN"/>
        </w:rPr>
        <w:t xml:space="preserve">阿湖、墨河、高流、马陵山、新店、棋盘、港头、瓦窑8</w:t>
      </w:r>
      <w:r>
        <w:rPr>
          <w:rFonts w:hint="eastAsia" w:ascii="宋体" w:hAnsi="宋体" w:eastAsia="宋体" w:cs="宋体"/>
          <w:color w:val="auto"/>
          <w:sz w:val="24"/>
          <w:szCs w:val="24"/>
          <w:highlight w:val="none"/>
        </w:rPr>
        <w:t xml:space="preserve">个镇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其中采购包1：</w:t>
      </w:r>
      <w:r>
        <w:rPr>
          <w:rFonts w:hint="eastAsia" w:ascii="宋体" w:hAnsi="宋体" w:cs="宋体"/>
          <w:color w:val="auto"/>
          <w:sz w:val="24"/>
          <w:szCs w:val="24"/>
          <w:highlight w:val="none"/>
          <w:lang w:val="en-US" w:eastAsia="zh-CN"/>
        </w:rPr>
        <w:t xml:space="preserve">建设高标准农田4.62万亩，其中新建0.44万亩，改造提升4.18万亩，涉及新店、马陵山、棋盘3个镇。</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2:建设高标准农田2.98万亩，其中新建1.41万亩，改造提升1.57万亩，涉及阿湖、墨河、高流、港头、瓦窑5个镇（街）。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4.跟踪审计服务内容：全过程跟踪审计、合同金额审计、进度款支付、结算审计及财务审计。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包划分：本项目分为2个采购包，投标人可以同时参与2个采购包，但不可兼中。每个投标人可以参与2个采购包的投标但只允许中一个采购包，本项目按照一、二采购包顺序开标、评标。在前一采购包中标后，可以参与下一采购包的评标，但不得再次中标，不再作为后续采购包的中标候选人。</w:t>
      </w:r>
      <w:r/>
    </w:p>
    <w:p>
      <w:pPr>
        <w:ind w:firstLine="239"/>
        <w:keepLines w:val="0"/>
        <w:keepNext w:val="0"/>
        <w:pageBreakBefore w:val="0"/>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总体要求</w:t>
      </w:r>
      <w:r/>
    </w:p>
    <w:p>
      <w:pPr>
        <w:ind w:firstLine="238"/>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讲究原则，独立工作，不受外在因素影响。遵守国家法律、法规和政策、行业自律性规定及职业道德规范，且符合相应的法律法规要求。以良好的职业道德，奉守诚实信用、优质高效的原则，提供及时有效的服务。</w:t>
      </w:r>
      <w:r/>
    </w:p>
    <w:p>
      <w:pPr>
        <w:ind w:firstLine="239"/>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质量目标</w:t>
      </w:r>
      <w:r/>
    </w:p>
    <w:p>
      <w:pPr>
        <w:ind w:firstLine="238"/>
        <w:keepLines w:val="0"/>
        <w:keepNext w:val="0"/>
        <w:pageBreakBefore w:val="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有效地运用专业知识和技术，结合市场行情和动态，充分考虑项目建设周期并从实际出发分析预期因素，准确、合理、按时完成服务工作。</w:t>
      </w:r>
      <w:r/>
    </w:p>
    <w:p>
      <w:pPr>
        <w:ind w:firstLine="239"/>
        <w:keepLines w:val="0"/>
        <w:keepNext w:val="0"/>
        <w:pageBreakBefore w:val="0"/>
        <w:spacing w:line="360" w:lineRule="auto"/>
        <w:widowControl w:val="off"/>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保密要求</w:t>
      </w:r>
      <w:r/>
    </w:p>
    <w:p>
      <w:pPr>
        <w:ind w:firstLine="238"/>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应自觉遵守有关保密法规制度，知悉应当承担的保密义务和法律责任，严格按照要求做好一切安全保密工作，如造成失泄密问题发生，应无条件承担一切法律责任。</w:t>
      </w:r>
      <w:r/>
    </w:p>
    <w:p>
      <w:pPr>
        <w:ind w:firstLine="239"/>
        <w:keepLines w:val="0"/>
        <w:keepNext w:val="0"/>
        <w:pageBreakBefore w:val="0"/>
        <w:spacing w:line="360" w:lineRule="auto"/>
        <w:widowControl w:val="off"/>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五、</w:t>
      </w:r>
      <w:r>
        <w:rPr>
          <w:rFonts w:hint="eastAsia" w:ascii="宋体" w:hAnsi="宋体" w:eastAsia="宋体" w:cs="宋体"/>
          <w:b/>
          <w:sz w:val="24"/>
          <w:szCs w:val="24"/>
          <w:highlight w:val="none"/>
        </w:rPr>
        <w:t xml:space="preserve">服务要求:</w:t>
      </w:r>
      <w:r/>
    </w:p>
    <w:p>
      <w:pPr>
        <w:ind w:firstLine="238"/>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bookmarkStart w:id="0" w:name="bookmark27"/>
      <w:r/>
      <w:bookmarkEnd w:id="0"/>
      <w:r>
        <w:rPr>
          <w:rFonts w:hint="eastAsia" w:ascii="宋体" w:hAnsi="宋体" w:eastAsia="宋体" w:cs="宋体"/>
          <w:sz w:val="24"/>
          <w:szCs w:val="24"/>
          <w:highlight w:val="none"/>
        </w:rPr>
        <w:t xml:space="preserve">1.基本要求</w:t>
      </w:r>
      <w:r/>
    </w:p>
    <w:p>
      <w:pPr>
        <w:ind w:firstLine="238"/>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（1）项目负责人：承担本项目的造价咨询负责人要求参与项目全过程须具有注册造价工程师执业资格，从事本行业工作5年以上。</w:t>
      </w:r>
      <w:r/>
    </w:p>
    <w:p>
      <w:pPr>
        <w:ind w:firstLine="238"/>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组成员：项目造价咨询组人员须专业配套齐全，承担本项目的造价咨询专业人员须具有造价咨询执业资格，从事本行业工作3年以上。造价咨询工程师及造价咨询员结构齐备，高、中、初级人员及年龄搭配恰当。造价咨询人员数量应足够满足本造价咨询的工作任务。</w:t>
      </w:r>
      <w:r/>
    </w:p>
    <w:p>
      <w:pPr>
        <w:ind w:firstLine="238"/>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（3）其它：造价咨询人员应有良好的职业道德和严谨的工作作风。</w:t>
      </w:r>
      <w:r/>
    </w:p>
    <w:p>
      <w:pPr>
        <w:ind w:firstLine="238"/>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2.驻场要求</w:t>
      </w:r>
      <w:r/>
    </w:p>
    <w:p>
      <w:pPr>
        <w:ind w:firstLine="238"/>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本项目施工全过程造价控制阶段，中标人必须委派不低于2名项目组成员驻场，包括土建、安装造价咨询专业人员各不低于1名。（可根据项目情况增加相关专业人员）</w:t>
      </w:r>
      <w:r/>
    </w:p>
    <w:p>
      <w:pPr>
        <w:ind w:firstLine="238"/>
        <w:keepLines w:val="0"/>
        <w:keepNext w:val="0"/>
        <w:pageBreakBefore w:val="0"/>
        <w:spacing w:before="156" w:after="156"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3、财务审计要求</w:t>
      </w:r>
      <w:r/>
    </w:p>
    <w:p>
      <w:pPr>
        <w:ind w:firstLine="238"/>
        <w:keepLines w:val="0"/>
        <w:keepNext w:val="0"/>
        <w:pageBreakBefore w:val="0"/>
        <w:spacing w:before="156" w:after="156"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3.1、项目拨付款是否按施工合同约定支付</w:t>
      </w:r>
      <w:r/>
    </w:p>
    <w:p>
      <w:pPr>
        <w:ind w:firstLine="238"/>
        <w:keepLines w:val="0"/>
        <w:keepNext w:val="0"/>
        <w:pageBreakBefore w:val="0"/>
        <w:spacing w:before="156" w:after="156"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3.2、资金使用是否符合规定的用途</w:t>
      </w:r>
      <w:r/>
    </w:p>
    <w:p>
      <w:pPr>
        <w:ind w:firstLine="238"/>
        <w:keepLines w:val="0"/>
        <w:keepNext w:val="0"/>
        <w:pageBreakBefore w:val="0"/>
        <w:spacing w:before="156" w:after="156"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3.3、资金</w:t>
      </w:r>
      <w:r>
        <w:rPr>
          <w:rFonts w:hint="eastAsia" w:ascii="宋体" w:hAnsi="宋体" w:eastAsia="宋体" w:cs="宋体"/>
          <w:sz w:val="24"/>
          <w:szCs w:val="24"/>
          <w:highlight w:val="none"/>
          <w:lang w:val="en-US" w:eastAsia="zh-CN"/>
        </w:rPr>
        <w:t xml:space="preserve">安全性</w:t>
      </w:r>
      <w:r/>
    </w:p>
    <w:p>
      <w:pPr>
        <w:ind w:firstLine="238"/>
        <w:keepLines w:val="0"/>
        <w:keepNext w:val="0"/>
        <w:pageBreakBefore w:val="0"/>
        <w:spacing w:before="156" w:after="156"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3.4、项目发放补助、津贴；挤占挪用专项资金；虚假发票报账</w:t>
      </w:r>
      <w:r/>
    </w:p>
    <w:p>
      <w:pPr>
        <w:ind w:firstLine="238"/>
        <w:keepLines w:val="0"/>
        <w:keepNext w:val="0"/>
        <w:pageBreakBefore w:val="0"/>
        <w:spacing w:before="156" w:after="156"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4、服务目标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时间</w:t>
      </w:r>
      <w:r/>
    </w:p>
    <w:p>
      <w:pPr>
        <w:ind w:firstLine="480"/>
        <w:keepLines w:val="0"/>
        <w:keepNext w:val="0"/>
        <w:pageBreakBefore w:val="0"/>
        <w:spacing w:before="156" w:after="156"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推动</w:t>
      </w:r>
      <w:r>
        <w:rPr>
          <w:rFonts w:hint="eastAsia" w:ascii="宋体" w:hAnsi="宋体" w:cs="宋体"/>
          <w:color w:val="auto"/>
          <w:sz w:val="24"/>
          <w:szCs w:val="24"/>
          <w:highlight w:val="none"/>
          <w:lang w:eastAsia="zh-CN"/>
        </w:rPr>
        <w:t xml:space="preserve">新沂市2025年度高标准农田项目（超长期国债）工程</w:t>
      </w:r>
      <w:r>
        <w:rPr>
          <w:rFonts w:hint="eastAsia" w:ascii="宋体" w:hAnsi="宋体" w:eastAsia="宋体" w:cs="宋体"/>
          <w:sz w:val="24"/>
          <w:szCs w:val="24"/>
          <w:highlight w:val="none"/>
        </w:rPr>
        <w:t xml:space="preserve">高质量顺利完成，力求在项目合同期内完成项目审计任务，为业主提供完整、真实有效结算依据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从新沂市农业农村局</w:t>
      </w:r>
      <w:r>
        <w:rPr>
          <w:rFonts w:hint="eastAsia" w:ascii="宋体" w:hAnsi="宋体" w:cs="宋体"/>
          <w:color w:val="auto"/>
          <w:sz w:val="24"/>
          <w:szCs w:val="24"/>
          <w:highlight w:val="none"/>
          <w:lang w:eastAsia="zh-CN"/>
        </w:rPr>
        <w:t xml:space="preserve">新沂市2025年度高标准农田项目（超长期国债）工程</w:t>
      </w:r>
      <w:r>
        <w:rPr>
          <w:rFonts w:hint="eastAsia" w:ascii="宋体" w:hAnsi="宋体" w:eastAsia="宋体" w:cs="宋体"/>
          <w:sz w:val="24"/>
          <w:szCs w:val="24"/>
          <w:highlight w:val="none"/>
          <w:lang w:val="en-US" w:eastAsia="zh-CN"/>
        </w:rPr>
        <w:t xml:space="preserve">审计项目工程开工起，至本项目完全结束止。</w:t>
      </w:r>
      <w:r/>
    </w:p>
    <w:p>
      <w:pPr>
        <w:ind w:firstLine="238"/>
        <w:keepLines w:val="0"/>
        <w:keepNext w:val="0"/>
        <w:pageBreakBefore w:val="0"/>
        <w:spacing w:before="156" w:after="156"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其他要求：（1）本项目实施中一切安全责任由中标单位自负；(2)中标单位不得承担该项目施工单位的造价服务。（3）中标单位组建的审计班子必须服从采购人的监督和检查，采购人一经发现中标单位与施工单位串通，出具虚假审计报告，出现一例罚款10000元；造成重大资金损失的，对中标单位予以双倍罚款，罚没款在服务费中扣除。</w:t>
      </w:r>
      <w:r/>
    </w:p>
    <w:p>
      <w:pPr>
        <w:ind w:firstLine="239"/>
        <w:keepLines w:val="0"/>
        <w:keepNext w:val="0"/>
        <w:pageBreakBefore w:val="0"/>
        <w:spacing w:line="360" w:lineRule="auto"/>
        <w:widowControl w:val="off"/>
        <w:rPr>
          <w:rFonts w:hint="eastAsia" w:ascii="宋体" w:hAnsi="宋体" w:eastAsia="宋体" w:cs="宋体"/>
          <w:b/>
          <w:color w:val="000000"/>
          <w:sz w:val="24"/>
          <w:szCs w:val="24"/>
        </w:rPr>
        <w:outlineLvl w:val="0"/>
      </w:pPr>
      <w:r>
        <w:rPr>
          <w:rFonts w:hint="eastAsia" w:ascii="宋体" w:hAnsi="宋体" w:eastAsia="宋体" w:cs="宋体"/>
          <w:b/>
          <w:sz w:val="24"/>
          <w:szCs w:val="24"/>
          <w:lang w:eastAsia="zh-CN"/>
        </w:rPr>
        <w:t xml:space="preserve">六、</w:t>
      </w:r>
      <w:r>
        <w:rPr>
          <w:rFonts w:hint="eastAsia" w:ascii="宋体" w:hAnsi="宋体" w:eastAsia="宋体" w:cs="宋体"/>
          <w:b/>
          <w:color w:val="000000"/>
          <w:sz w:val="24"/>
          <w:szCs w:val="24"/>
        </w:rPr>
        <w:t xml:space="preserve">项目商务要求 </w:t>
      </w:r>
      <w:r/>
    </w:p>
    <w:p>
      <w:pPr>
        <w:ind w:firstLine="238"/>
        <w:keepLines w:val="0"/>
        <w:keepNext w:val="0"/>
        <w:pageBreakBefore w:val="0"/>
        <w:spacing w:line="360" w:lineRule="auto"/>
        <w:widowControl w:val="off"/>
        <w:rPr>
          <w:rFonts w:hint="eastAsia" w:ascii="宋体" w:hAnsi="宋体" w:eastAsia="宋体" w:cs="宋体"/>
          <w:sz w:val="24"/>
          <w:szCs w:val="24"/>
          <w:lang w:eastAsia="zh-CN"/>
        </w:rPr>
        <w:outlineLvl w:val="1"/>
      </w:pPr>
      <w:r>
        <w:rPr>
          <w:rFonts w:hint="eastAsia" w:ascii="宋体" w:hAnsi="宋体" w:eastAsia="宋体" w:cs="宋体"/>
          <w:sz w:val="24"/>
          <w:szCs w:val="24"/>
        </w:rPr>
        <w:t xml:space="preserve">（一）报价要求</w:t>
      </w:r>
      <w:r>
        <w:rPr>
          <w:rFonts w:hint="eastAsia" w:ascii="宋体" w:hAnsi="宋体" w:eastAsia="宋体" w:cs="宋体"/>
          <w:sz w:val="24"/>
          <w:szCs w:val="24"/>
          <w:lang w:eastAsia="zh-CN"/>
        </w:rPr>
        <w:t xml:space="preserve">：</w:t>
      </w:r>
      <w:r/>
    </w:p>
    <w:p>
      <w:pPr>
        <w:ind w:firstLine="23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项目报价应包括</w:t>
      </w:r>
      <w:r>
        <w:rPr>
          <w:rFonts w:hint="eastAsia" w:ascii="宋体" w:hAnsi="宋体" w:eastAsia="宋体" w:cs="宋体"/>
          <w:sz w:val="24"/>
          <w:szCs w:val="24"/>
          <w:lang w:val="en-US" w:eastAsia="zh-CN"/>
        </w:rPr>
        <w:t xml:space="preserve">本项目实施</w:t>
      </w:r>
      <w:r>
        <w:rPr>
          <w:rFonts w:hint="eastAsia" w:ascii="宋体" w:hAnsi="宋体" w:eastAsia="宋体" w:cs="宋体"/>
          <w:sz w:val="24"/>
          <w:szCs w:val="24"/>
        </w:rPr>
        <w:t xml:space="preserve">全部费用，采购人不再支付报价以外的任何费用。</w:t>
      </w:r>
      <w:r/>
    </w:p>
    <w:p>
      <w:pPr>
        <w:ind w:firstLine="238"/>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（二）工期要求：</w:t>
      </w:r>
      <w:r/>
    </w:p>
    <w:p>
      <w:pPr>
        <w:ind w:firstLine="238"/>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从</w:t>
      </w:r>
      <w:r>
        <w:rPr>
          <w:rFonts w:hint="eastAsia" w:ascii="宋体" w:hAnsi="宋体" w:cs="宋体"/>
          <w:color w:val="auto"/>
          <w:sz w:val="24"/>
          <w:szCs w:val="24"/>
          <w:highlight w:val="none"/>
          <w:lang w:eastAsia="zh-CN"/>
        </w:rPr>
        <w:t xml:space="preserve">新沂市2025年度高标准农田项目（超长期国债）工程</w:t>
      </w:r>
      <w:r>
        <w:rPr>
          <w:rFonts w:hint="eastAsia" w:ascii="宋体" w:hAnsi="宋体" w:eastAsia="宋体" w:cs="宋体"/>
          <w:sz w:val="24"/>
          <w:szCs w:val="24"/>
          <w:lang w:val="en-US" w:eastAsia="zh-CN"/>
        </w:rPr>
        <w:t xml:space="preserve">开工起，至</w:t>
      </w:r>
      <w:r>
        <w:rPr>
          <w:rFonts w:hint="eastAsia" w:ascii="宋体" w:hAnsi="宋体" w:cs="宋体"/>
          <w:color w:val="auto"/>
          <w:sz w:val="24"/>
          <w:szCs w:val="24"/>
          <w:highlight w:val="none"/>
          <w:lang w:eastAsia="zh-CN"/>
        </w:rPr>
        <w:t xml:space="preserve">新沂市2025年度高标准农田项目（超长期国债）工程</w:t>
      </w:r>
      <w:r>
        <w:rPr>
          <w:rFonts w:hint="eastAsia" w:ascii="宋体" w:hAnsi="宋体" w:eastAsia="宋体" w:cs="宋体"/>
          <w:sz w:val="24"/>
          <w:szCs w:val="24"/>
          <w:lang w:val="en-US" w:eastAsia="zh-CN"/>
        </w:rPr>
        <w:t xml:space="preserve">完工并验收通过结束止。</w:t>
      </w:r>
      <w:r/>
    </w:p>
    <w:p>
      <w:pPr>
        <w:ind w:firstLine="238"/>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（三）付款方式：</w:t>
      </w:r>
      <w:r>
        <w:rPr>
          <w:rFonts w:hint="eastAsia" w:ascii="宋体" w:hAnsi="宋体" w:eastAsia="宋体" w:cs="宋体"/>
          <w:sz w:val="24"/>
          <w:szCs w:val="24"/>
          <w:highlight w:val="none"/>
          <w:lang w:val="en-US" w:eastAsia="zh-CN"/>
        </w:rPr>
        <w:t xml:space="preserve">在成交人完成本项目要求后2个月内，采购人支付合同总额的100%。</w:t>
      </w:r>
      <w:r/>
    </w:p>
    <w:p>
      <w:pPr>
        <w:ind w:firstLine="239"/>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七、</w:t>
      </w:r>
      <w:r>
        <w:rPr>
          <w:rFonts w:hint="eastAsia" w:ascii="宋体" w:hAnsi="宋体" w:eastAsia="宋体" w:cs="宋体"/>
          <w:b/>
          <w:sz w:val="24"/>
          <w:szCs w:val="24"/>
        </w:rPr>
        <w:t xml:space="preserve">评标办法及细则</w:t>
      </w:r>
      <w:r/>
    </w:p>
    <w:p>
      <w:pPr>
        <w:ind w:firstLine="23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本项目选用的评标方法为：综合评分法。</w:t>
      </w:r>
      <w:r/>
    </w:p>
    <w:p>
      <w:pPr>
        <w:ind w:firstLine="239"/>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其他</w:t>
      </w:r>
      <w:r/>
    </w:p>
    <w:p>
      <w:pPr>
        <w:ind w:firstLine="238"/>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sz w:val="24"/>
          <w:szCs w:val="24"/>
        </w:rPr>
        <w:t xml:space="preserve">签订合同前，中标人必须向采购人提交其投标文件中所有扫描件的原件，采购人核查无误后，签订合同。如中标人不能在采购人规定的时间内向采购人提供原件，将被采购人</w:t>
      </w:r>
      <w:r>
        <w:rPr>
          <w:rFonts w:hint="eastAsia" w:ascii="宋体" w:hAnsi="宋体" w:eastAsia="宋体" w:cs="宋体"/>
          <w:sz w:val="24"/>
          <w:szCs w:val="24"/>
          <w:lang w:eastAsia="zh-CN"/>
        </w:rPr>
        <w:t xml:space="preserve">认定为具有《中华人民共和国政府采购法》第七十七条所规定的“提供虚假材料谋取中标、成交的”情形，并承担相应的法律责任。特别要求的除外。</w:t>
      </w:r>
      <w:r>
        <w:rPr>
          <w:rFonts w:hint="eastAsia" w:ascii="宋体" w:hAnsi="宋体" w:eastAsia="宋体" w:cs="宋体"/>
          <w:sz w:val="24"/>
          <w:szCs w:val="24"/>
        </w:rPr>
        <w:t xml:space="preserve"> </w:t>
      </w:r>
      <w:r/>
    </w:p>
    <w:p>
      <w:pPr>
        <w:numPr>
          <w:ilvl w:val="0"/>
          <w:numId w:val="3"/>
        </w:numPr>
        <w:ind w:firstLine="23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样品要求：无</w:t>
      </w:r>
      <w:r>
        <w:rPr>
          <w:rFonts w:hint="eastAsia" w:ascii="宋体" w:hAnsi="宋体" w:eastAsia="宋体" w:cs="宋体"/>
          <w:sz w:val="24"/>
          <w:szCs w:val="24"/>
        </w:rPr>
        <w:t xml:space="preserve"> </w:t>
      </w:r>
      <w:r/>
    </w:p>
    <w:p>
      <w:pPr>
        <w:numPr>
          <w:ilvl w:val="0"/>
          <w:numId w:val="3"/>
        </w:numPr>
        <w:ind w:firstLine="238"/>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现场勘察：无</w:t>
      </w:r>
      <w:r/>
    </w:p>
    <w:p>
      <w:pPr>
        <w:numPr>
          <w:ilvl w:val="0"/>
          <w:numId w:val="0"/>
        </w:numPr>
        <w:ind w:right="0"/>
        <w:jc w:val="both"/>
        <w:spacing w:before="0" w:after="0" w:line="85" w:lineRule="atLeast"/>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jc w:val="center"/>
        <w:pageBreakBefore/>
        <w:spacing w:line="240" w:lineRule="atLeast"/>
        <w:rPr>
          <w:rStyle w:val="1170"/>
          <w:rFonts w:ascii="宋体" w:hAnsi="宋体" w:cs="宋体"/>
          <w:b/>
          <w:bCs/>
          <w:color w:val="auto"/>
          <w:sz w:val="36"/>
          <w:highlight w:val="none"/>
        </w:rPr>
      </w:pPr>
      <w:r>
        <w:rPr>
          <w:rStyle w:val="1170"/>
          <w:rFonts w:ascii="宋体" w:hAnsi="宋体"/>
          <w:b/>
          <w:color w:val="auto"/>
          <w:sz w:val="36"/>
          <w:highlight w:val="none"/>
        </w:rPr>
        <w:t xml:space="preserve">3、磋商</w:t>
      </w:r>
      <w:r>
        <w:rPr>
          <w:rStyle w:val="1170"/>
          <w:rFonts w:ascii="宋体" w:hAnsi="宋体" w:cs="宋体"/>
          <w:b/>
          <w:bCs/>
          <w:color w:val="auto"/>
          <w:sz w:val="36"/>
          <w:highlight w:val="none"/>
        </w:rPr>
        <w:t xml:space="preserve">报价表</w:t>
      </w:r>
      <w:r/>
    </w:p>
    <w:p>
      <w:pPr>
        <w:spacing w:line="520" w:lineRule="exact"/>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本次为首次报价</w:t>
      </w:r>
      <w:r/>
    </w:p>
    <w:p>
      <w:pPr>
        <w:jc w:val="left"/>
        <w:spacing w:line="520" w:lineRule="exact"/>
        <w:rPr>
          <w:rStyle w:val="1170"/>
          <w:rFonts w:hint="default" w:ascii="宋体" w:hAnsi="宋体" w:eastAsia="宋体"/>
          <w:color w:val="auto"/>
          <w:sz w:val="24"/>
          <w:highlight w:val="none"/>
        </w:rPr>
      </w:pPr>
      <w:r>
        <w:rPr>
          <w:rStyle w:val="1170"/>
          <w:rFonts w:ascii="宋体" w:hAnsi="宋体"/>
          <w:color w:val="auto"/>
          <w:sz w:val="24"/>
          <w:highlight w:val="none"/>
        </w:rPr>
        <w:t xml:space="preserve">项目编号：</w:t>
      </w:r>
      <w:r>
        <w:rPr>
          <w:rStyle w:val="1170"/>
          <w:rFonts w:hint="eastAsia" w:ascii="宋体" w:hAnsi="宋体"/>
          <w:color w:val="auto"/>
          <w:sz w:val="24"/>
          <w:highlight w:val="none"/>
          <w:u w:val="single"/>
          <w:lang w:val="en-US" w:eastAsia="zh-CN"/>
        </w:rPr>
        <w:t xml:space="preserve">                  </w:t>
      </w:r>
      <w:r/>
    </w:p>
    <w:p>
      <w:pPr>
        <w:spacing w:line="520" w:lineRule="exact"/>
        <w:rPr>
          <w:rStyle w:val="1170"/>
          <w:rFonts w:ascii="宋体" w:hAnsi="宋体"/>
          <w:color w:val="auto"/>
          <w:sz w:val="24"/>
          <w:highlight w:val="none"/>
        </w:rPr>
      </w:pPr>
      <w:r>
        <w:rPr>
          <w:rStyle w:val="1170"/>
          <w:rFonts w:ascii="宋体" w:hAnsi="宋体"/>
          <w:color w:val="auto"/>
          <w:sz w:val="24"/>
          <w:highlight w:val="none"/>
        </w:rPr>
        <w:t xml:space="preserve">货币单位：人民币元</w:t>
      </w:r>
      <w:r/>
    </w:p>
    <w:tbl>
      <w:tblPr>
        <w:tblStyle w:val="923"/>
        <w:tblW w:w="100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92"/>
        <w:gridCol w:w="1758"/>
        <w:gridCol w:w="1758"/>
        <w:gridCol w:w="2171"/>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70"/>
                <w:rFonts w:hint="default" w:ascii="宋体" w:hAnsi="宋体" w:cs="宋体"/>
                <w:b/>
                <w:bCs/>
                <w:color w:val="auto"/>
                <w:sz w:val="24"/>
                <w:highlight w:val="none"/>
                <w:lang w:val="en-US"/>
              </w:rPr>
            </w:pPr>
            <w:r>
              <w:rPr>
                <w:rStyle w:val="1170"/>
                <w:rFonts w:hint="eastAsia" w:ascii="宋体" w:hAnsi="宋体" w:cs="宋体"/>
                <w:b/>
                <w:bCs/>
                <w:color w:val="auto"/>
                <w:sz w:val="24"/>
                <w:highlight w:val="none"/>
                <w:lang w:val="en-US"/>
              </w:rPr>
              <w:t xml:space="preserve">采购包号</w:t>
            </w:r>
            <w:r/>
          </w:p>
        </w:tc>
        <w:tc>
          <w:tcPr>
            <w:tcBorders>
              <w:top w:val="single" w:color="000000" w:sz="6"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70"/>
                <w:rFonts w:hint="eastAsia" w:ascii="宋体" w:hAnsi="宋体" w:eastAsia="宋体"/>
                <w:color w:val="auto"/>
                <w:sz w:val="24"/>
                <w:highlight w:val="none"/>
              </w:rPr>
            </w:pPr>
            <w:r>
              <w:rPr>
                <w:rStyle w:val="1170"/>
                <w:rFonts w:hint="eastAsia" w:ascii="宋体" w:hAnsi="宋体"/>
                <w:color w:val="auto"/>
                <w:sz w:val="24"/>
                <w:highlight w:val="none"/>
                <w:lang w:eastAsia="zh-CN"/>
              </w:rPr>
              <w:t xml:space="preserve">新沂市2025年度高标准农田项目（超长期国债）工程造价审计（全过程跟踪审计、结算审计及财务审计）</w:t>
            </w:r>
            <w:r/>
          </w:p>
        </w:tc>
        <w:tc>
          <w:tcPr>
            <w:tcBorders>
              <w:top w:val="single" w:color="000000" w:sz="2"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70"/>
                <w:rFonts w:hint="default" w:ascii="宋体" w:hAnsi="宋体"/>
                <w:color w:val="auto"/>
                <w:sz w:val="24"/>
                <w:highlight w:val="none"/>
                <w:lang w:val="en-US" w:eastAsia="zh-CN"/>
              </w:rPr>
            </w:pPr>
            <w:r>
              <w:rPr>
                <w:rStyle w:val="1170"/>
                <w:rFonts w:hint="eastAsia" w:ascii="宋体" w:hAnsi="宋体"/>
                <w:color w:val="auto"/>
                <w:sz w:val="24"/>
                <w:highlight w:val="none"/>
                <w:lang w:val="en-US" w:eastAsia="zh-CN"/>
              </w:rPr>
              <w:t xml:space="preserve">采购包</w:t>
            </w:r>
            <w:r>
              <w:rPr>
                <w:rStyle w:val="1170"/>
                <w:rFonts w:hint="eastAsia" w:ascii="宋体" w:hAnsi="宋体"/>
                <w:color w:val="auto"/>
                <w:sz w:val="24"/>
                <w:highlight w:val="none"/>
                <w:u w:val="single"/>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70"/>
                <w:rFonts w:ascii="宋体" w:hAnsi="宋体"/>
                <w:color w:val="auto"/>
                <w:sz w:val="24"/>
                <w:highlight w:val="none"/>
              </w:rPr>
            </w:pPr>
            <w:r>
              <w:rPr>
                <w:rStyle w:val="1170"/>
                <w:rFonts w:ascii="宋体" w:hAnsi="宋体"/>
                <w:color w:val="auto"/>
                <w:sz w:val="24"/>
                <w:highlight w:val="none"/>
              </w:rPr>
              <w:t xml:space="preserve">详见</w:t>
            </w:r>
            <w:r>
              <w:rPr>
                <w:rStyle w:val="1170"/>
                <w:rFonts w:ascii="宋体" w:hAnsi="宋体" w:cs="宋体"/>
                <w:bCs/>
                <w:color w:val="auto"/>
                <w:sz w:val="24"/>
                <w:highlight w:val="none"/>
              </w:rPr>
              <w:t xml:space="preserve">响应文件</w:t>
            </w:r>
            <w:r/>
          </w:p>
        </w:tc>
        <w:tc>
          <w:tcPr>
            <w:tcBorders>
              <w:top w:val="single" w:color="000000" w:sz="2"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70"/>
                <w:rFonts w:ascii="宋体" w:hAnsi="宋体"/>
                <w:color w:val="auto"/>
                <w:sz w:val="24"/>
                <w:highlight w:val="none"/>
              </w:rPr>
            </w:pPr>
            <w:r>
              <w:rPr>
                <w:rFonts w:ascii="宋体" w:hAnsi="宋体"/>
                <w:color w:val="auto"/>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70"/>
                <w:rFonts w:ascii="宋体" w:hAnsi="宋体"/>
                <w:color w:val="auto"/>
                <w:sz w:val="24"/>
                <w:highlight w:val="none"/>
              </w:rPr>
            </w:pPr>
            <w:r>
              <w:rPr>
                <w:rStyle w:val="1170"/>
                <w:rFonts w:ascii="宋体" w:hAnsi="宋体"/>
                <w:color w:val="auto"/>
                <w:sz w:val="24"/>
                <w:highlight w:val="none"/>
              </w:rPr>
              <w:t xml:space="preserve">总价（大写）：</w:t>
            </w:r>
            <w:r/>
          </w:p>
        </w:tc>
        <w:tc>
          <w:tcPr>
            <w:tcBorders>
              <w:top w:val="single" w:color="000000" w:sz="2"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70"/>
                <w:rFonts w:ascii="宋体" w:hAnsi="宋体"/>
                <w:color w:val="auto"/>
                <w:sz w:val="24"/>
                <w:highlight w:val="none"/>
              </w:rPr>
            </w:pPr>
            <w:r>
              <w:rPr>
                <w:rFonts w:ascii="宋体" w:hAnsi="宋体"/>
                <w:color w:val="auto"/>
                <w:sz w:val="24"/>
                <w:highlight w:val="none"/>
              </w:rPr>
            </w:r>
            <w:r/>
          </w:p>
        </w:tc>
        <w:tc>
          <w:tcPr>
            <w:gridSpan w:val="2"/>
            <w:tcBorders>
              <w:top w:val="single" w:color="000000" w:sz="2" w:space="0"/>
              <w:left w:val="single" w:color="000000" w:sz="2" w:space="0"/>
              <w:bottom w:val="single" w:color="000000" w:sz="2" w:space="0"/>
              <w:right w:val="single" w:color="000000" w:sz="2" w:space="0"/>
            </w:tcBorders>
            <w:tcW w:w="3929" w:type="dxa"/>
            <w:vAlign w:val="center"/>
            <w:textDirection w:val="lrTb"/>
            <w:noWrap w:val="false"/>
          </w:tcPr>
          <w:p>
            <w:pPr>
              <w:jc w:val="center"/>
              <w:spacing w:line="520" w:lineRule="exact"/>
              <w:rPr>
                <w:rStyle w:val="1170"/>
                <w:rFonts w:ascii="宋体" w:hAnsi="宋体"/>
                <w:color w:val="auto"/>
                <w:sz w:val="24"/>
                <w:highlight w:val="none"/>
              </w:rPr>
            </w:pPr>
            <w:r>
              <w:rPr>
                <w:rFonts w:ascii="宋体" w:hAnsi="宋体"/>
                <w:color w:val="auto"/>
                <w:sz w:val="24"/>
                <w:highlight w:val="none"/>
              </w:rPr>
            </w:r>
            <w:r/>
          </w:p>
        </w:tc>
      </w:tr>
    </w:tbl>
    <w:p>
      <w:pPr>
        <w:spacing w:line="520" w:lineRule="exact"/>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供应商承诺：本报价（总价）为供应商本企业提供的服务。</w:t>
      </w:r>
      <w:r/>
    </w:p>
    <w:p>
      <w:pPr>
        <w:spacing w:line="520" w:lineRule="exact"/>
        <w:rPr>
          <w:rStyle w:val="1170"/>
          <w:rFonts w:ascii="宋体" w:hAnsi="宋体"/>
          <w:color w:val="auto"/>
          <w:sz w:val="24"/>
          <w:highlight w:val="none"/>
        </w:rPr>
      </w:pPr>
      <w:r>
        <w:rPr>
          <w:rFonts w:ascii="宋体" w:hAnsi="宋体"/>
          <w:color w:val="auto"/>
          <w:sz w:val="24"/>
          <w:highlight w:val="none"/>
        </w:rPr>
      </w:r>
      <w:r/>
    </w:p>
    <w:p>
      <w:pPr>
        <w:spacing w:line="520" w:lineRule="exact"/>
        <w:rPr>
          <w:rStyle w:val="1170"/>
          <w:rFonts w:ascii="宋体" w:hAnsi="宋体"/>
          <w:color w:val="auto"/>
          <w:sz w:val="24"/>
          <w:highlight w:val="none"/>
        </w:rPr>
      </w:pPr>
      <w:r>
        <w:rPr>
          <w:rStyle w:val="1170"/>
          <w:rFonts w:ascii="宋体" w:hAnsi="宋体"/>
          <w:color w:val="auto"/>
          <w:sz w:val="24"/>
          <w:highlight w:val="none"/>
        </w:rPr>
        <w:t xml:space="preserve">报价说明：</w:t>
      </w:r>
      <w:r/>
    </w:p>
    <w:p>
      <w:pPr>
        <w:spacing w:line="520" w:lineRule="exact"/>
        <w:rPr>
          <w:rStyle w:val="1170"/>
          <w:rFonts w:ascii="宋体" w:hAnsi="宋体"/>
          <w:color w:val="auto"/>
          <w:sz w:val="24"/>
          <w:highlight w:val="none"/>
        </w:rPr>
      </w:pPr>
      <w:r>
        <w:rPr>
          <w:rStyle w:val="1170"/>
          <w:rFonts w:ascii="宋体" w:hAnsi="宋体"/>
          <w:color w:val="auto"/>
          <w:sz w:val="24"/>
          <w:highlight w:val="none"/>
        </w:rPr>
        <w:t xml:space="preserve">1、报价应包括全部内容，以及为完成上述内容所需的全部费用。</w:t>
      </w:r>
      <w:r/>
    </w:p>
    <w:p>
      <w:pPr>
        <w:spacing w:line="520" w:lineRule="exact"/>
        <w:rPr>
          <w:rStyle w:val="1170"/>
          <w:rFonts w:ascii="宋体" w:hAnsi="宋体"/>
          <w:color w:val="auto"/>
          <w:sz w:val="24"/>
          <w:highlight w:val="none"/>
        </w:rPr>
      </w:pPr>
      <w:r>
        <w:rPr>
          <w:rStyle w:val="1170"/>
          <w:rFonts w:ascii="宋体" w:hAnsi="宋体"/>
          <w:color w:val="auto"/>
          <w:sz w:val="24"/>
          <w:highlight w:val="none"/>
        </w:rPr>
        <w:t xml:space="preserve">2、报价以总价为准，大小写不一致以大写为准；</w:t>
      </w:r>
      <w:r/>
    </w:p>
    <w:p>
      <w:pPr>
        <w:spacing w:line="520" w:lineRule="exact"/>
        <w:rPr>
          <w:rStyle w:val="1170"/>
          <w:rFonts w:ascii="宋体" w:hAnsi="宋体"/>
          <w:color w:val="auto"/>
          <w:sz w:val="24"/>
          <w:highlight w:val="none"/>
        </w:rPr>
      </w:pPr>
      <w:r>
        <w:rPr>
          <w:rStyle w:val="1170"/>
          <w:rFonts w:ascii="宋体" w:hAnsi="宋体"/>
          <w:color w:val="auto"/>
          <w:sz w:val="24"/>
          <w:highlight w:val="none"/>
        </w:rPr>
        <w:t xml:space="preserve">3、偏离说明：详见《偏离表》；</w:t>
      </w:r>
      <w:r/>
    </w:p>
    <w:p>
      <w:pPr>
        <w:pStyle w:val="1162"/>
        <w:rPr>
          <w:rStyle w:val="1170"/>
          <w:color w:val="auto"/>
          <w:highlight w:val="none"/>
        </w:rPr>
      </w:pPr>
      <w:r>
        <w:rPr>
          <w:color w:val="auto"/>
          <w:highlight w:val="none"/>
        </w:rPr>
      </w:r>
      <w:r/>
    </w:p>
    <w:p>
      <w:pPr>
        <w:ind w:firstLine="480"/>
        <w:spacing w:line="520" w:lineRule="exact"/>
        <w:rPr>
          <w:rStyle w:val="1170"/>
          <w:rFonts w:ascii="宋体" w:hAnsi="宋体"/>
          <w:color w:val="auto"/>
          <w:sz w:val="24"/>
          <w:highlight w:val="none"/>
        </w:rPr>
      </w:pPr>
      <w:r>
        <w:rPr>
          <w:rFonts w:ascii="宋体" w:hAnsi="宋体"/>
          <w:color w:val="auto"/>
          <w:sz w:val="24"/>
          <w:highlight w:val="none"/>
        </w:rPr>
      </w:r>
      <w:r/>
    </w:p>
    <w:p>
      <w:pPr>
        <w:ind w:right="29" w:firstLine="480"/>
        <w:spacing w:line="520" w:lineRule="exact"/>
        <w:rPr>
          <w:rStyle w:val="1170"/>
          <w:rFonts w:ascii="宋体" w:hAnsi="宋体"/>
          <w:color w:val="auto"/>
          <w:sz w:val="24"/>
          <w:highlight w:val="none"/>
        </w:rPr>
      </w:pPr>
      <w:r>
        <w:rPr>
          <w:rFonts w:hint="eastAsia" w:ascii="宋体" w:hAnsi="宋体" w:eastAsia="宋体" w:cs="宋体"/>
          <w:color w:val="auto"/>
          <w:sz w:val="24"/>
          <w:szCs w:val="24"/>
          <w:highlight w:val="none"/>
        </w:rPr>
        <w:t xml:space="preserve">供应商</w:t>
      </w:r>
      <w:r>
        <w:rPr>
          <w:rStyle w:val="1170"/>
          <w:rFonts w:ascii="宋体" w:hAnsi="宋体"/>
          <w:color w:val="auto"/>
          <w:sz w:val="24"/>
          <w:highlight w:val="none"/>
        </w:rPr>
        <w:t xml:space="preserve">（</w:t>
      </w:r>
      <w:r>
        <w:rPr>
          <w:rStyle w:val="1170"/>
          <w:rFonts w:hint="eastAsia" w:ascii="宋体" w:hAnsi="宋体"/>
          <w:color w:val="auto"/>
          <w:sz w:val="24"/>
          <w:highlight w:val="none"/>
        </w:rPr>
        <w:t xml:space="preserve">盖</w:t>
      </w:r>
      <w:r>
        <w:rPr>
          <w:rStyle w:val="1170"/>
          <w:rFonts w:ascii="宋体" w:hAnsi="宋体"/>
          <w:color w:val="auto"/>
          <w:sz w:val="24"/>
          <w:highlight w:val="none"/>
        </w:rPr>
        <w:t xml:space="preserve">章）：</w:t>
      </w:r>
      <w:r/>
    </w:p>
    <w:p>
      <w:pPr>
        <w:ind w:right="29" w:firstLine="480"/>
        <w:spacing w:line="520" w:lineRule="exact"/>
        <w:rPr>
          <w:rStyle w:val="1170"/>
          <w:rFonts w:ascii="宋体" w:hAnsi="宋体"/>
          <w:color w:val="auto"/>
          <w:sz w:val="24"/>
          <w:highlight w:val="none"/>
        </w:rPr>
      </w:pPr>
      <w:r>
        <w:rPr>
          <w:rFonts w:ascii="宋体" w:hAnsi="宋体"/>
          <w:color w:val="auto"/>
          <w:sz w:val="24"/>
          <w:highlight w:val="none"/>
        </w:rPr>
      </w:r>
      <w:r/>
    </w:p>
    <w:p>
      <w:pPr>
        <w:ind w:right="29" w:firstLine="480"/>
        <w:spacing w:line="520" w:lineRule="exact"/>
        <w:rPr>
          <w:rStyle w:val="1170"/>
          <w:rFonts w:ascii="宋体" w:hAnsi="宋体"/>
          <w:color w:val="auto"/>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170"/>
          <w:rFonts w:ascii="宋体" w:hAnsi="宋体"/>
          <w:color w:val="auto"/>
          <w:sz w:val="24"/>
          <w:highlight w:val="none"/>
        </w:rPr>
        <w:t xml:space="preserve">日期：   年  月  日</w:t>
      </w:r>
      <w:r/>
    </w:p>
    <w:p>
      <w:pPr>
        <w:ind w:right="29" w:firstLine="723"/>
        <w:jc w:val="center"/>
        <w:spacing w:line="520" w:lineRule="exact"/>
        <w:rPr>
          <w:rStyle w:val="1170"/>
          <w:rFonts w:ascii="宋体" w:hAnsi="宋体" w:cs="宋体"/>
          <w:b/>
          <w:bCs/>
          <w:color w:val="auto"/>
          <w:sz w:val="36"/>
          <w:highlight w:val="none"/>
        </w:rPr>
      </w:pPr>
      <w:r>
        <w:rPr>
          <w:rStyle w:val="1170"/>
          <w:rFonts w:ascii="宋体" w:hAnsi="宋体" w:cs="宋体"/>
          <w:b/>
          <w:bCs/>
          <w:color w:val="auto"/>
          <w:sz w:val="36"/>
          <w:highlight w:val="none"/>
        </w:rPr>
        <w:t xml:space="preserve">4、分项价格表</w:t>
      </w:r>
      <w:r/>
    </w:p>
    <w:p>
      <w:pPr>
        <w:jc w:val="center"/>
        <w:rPr>
          <w:rStyle w:val="1170"/>
          <w:rFonts w:ascii="宋体" w:hAnsi="宋体" w:cs="宋体"/>
          <w:b/>
          <w:bCs/>
          <w:color w:val="auto"/>
          <w:sz w:val="24"/>
          <w:highlight w:val="none"/>
        </w:rPr>
      </w:pPr>
      <w:r>
        <w:rPr>
          <w:rFonts w:ascii="宋体" w:hAnsi="宋体" w:cs="宋体"/>
          <w:b/>
          <w:bCs/>
          <w:color w:val="auto"/>
          <w:sz w:val="24"/>
          <w:highlight w:val="none"/>
        </w:rPr>
      </w:r>
      <w:r/>
    </w:p>
    <w:p>
      <w:pPr>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sz w:val="24"/>
          <w:highlight w:val="none"/>
        </w:rPr>
      </w:pPr>
      <w:r>
        <w:rPr>
          <w:rStyle w:val="1170"/>
          <w:rFonts w:ascii="宋体" w:hAnsi="宋体"/>
          <w:color w:val="auto"/>
          <w:sz w:val="24"/>
          <w:highlight w:val="none"/>
        </w:rPr>
        <w:t xml:space="preserve">本次为首次报价</w:t>
      </w:r>
      <w:r/>
    </w:p>
    <w:p>
      <w:pPr>
        <w:jc w:val="left"/>
        <w:rPr>
          <w:rStyle w:val="1170"/>
          <w:rFonts w:ascii="宋体" w:hAnsi="宋体"/>
          <w:color w:val="auto"/>
          <w:sz w:val="24"/>
          <w:highlight w:val="none"/>
          <w:u w:val="single"/>
        </w:rPr>
      </w:pPr>
      <w:r>
        <w:rPr>
          <w:rStyle w:val="1170"/>
          <w:rFonts w:ascii="宋体" w:hAnsi="宋体"/>
          <w:color w:val="auto"/>
          <w:sz w:val="24"/>
          <w:highlight w:val="none"/>
        </w:rPr>
        <w:t xml:space="preserve">项目编号：</w:t>
      </w:r>
      <w:r>
        <w:rPr>
          <w:rStyle w:val="1170"/>
          <w:rFonts w:ascii="宋体" w:hAnsi="宋体"/>
          <w:color w:val="auto"/>
          <w:sz w:val="24"/>
          <w:highlight w:val="none"/>
          <w:u w:val="single"/>
        </w:rPr>
        <w:t xml:space="preserve">               </w:t>
      </w:r>
      <w:r/>
    </w:p>
    <w:p>
      <w:pPr>
        <w:jc w:val="left"/>
        <w:rPr>
          <w:rStyle w:val="1170"/>
          <w:rFonts w:ascii="宋体" w:hAnsi="宋体"/>
          <w:color w:val="auto"/>
          <w:sz w:val="24"/>
          <w:highlight w:val="none"/>
        </w:rPr>
      </w:pPr>
      <w:r>
        <w:rPr>
          <w:rStyle w:val="1170"/>
          <w:rFonts w:ascii="宋体" w:hAnsi="宋体"/>
          <w:color w:val="auto"/>
          <w:sz w:val="24"/>
          <w:highlight w:val="none"/>
        </w:rPr>
        <w:t xml:space="preserve">项目名称：</w:t>
      </w:r>
      <w:r>
        <w:rPr>
          <w:rStyle w:val="1170"/>
          <w:rFonts w:ascii="宋体" w:hAnsi="宋体"/>
          <w:color w:val="auto"/>
          <w:sz w:val="24"/>
          <w:highlight w:val="none"/>
          <w:u w:val="single"/>
        </w:rPr>
        <w:t xml:space="preserve">               </w:t>
      </w:r>
      <w:r/>
    </w:p>
    <w:p>
      <w:pPr>
        <w:rPr>
          <w:rStyle w:val="1170"/>
          <w:rFonts w:ascii="宋体" w:hAnsi="宋体"/>
          <w:color w:val="auto"/>
          <w:highlight w:val="none"/>
        </w:rPr>
      </w:pPr>
      <w:r>
        <w:rPr>
          <w:rFonts w:ascii="宋体" w:hAnsi="宋体"/>
          <w:color w:val="auto"/>
          <w:highlight w:val="none"/>
        </w:rPr>
      </w:r>
      <w:r/>
    </w:p>
    <w:p>
      <w:pPr>
        <w:jc w:val="center"/>
        <w:rPr>
          <w:rStyle w:val="1170"/>
          <w:rFonts w:ascii="宋体" w:hAnsi="宋体"/>
          <w:color w:val="auto"/>
          <w:sz w:val="24"/>
          <w:highlight w:val="none"/>
        </w:rPr>
      </w:pPr>
      <w:r>
        <w:rPr>
          <w:rFonts w:ascii="宋体" w:hAnsi="宋体"/>
          <w:color w:val="auto"/>
          <w:sz w:val="24"/>
          <w:highlight w:val="none"/>
        </w:rPr>
      </w:r>
      <w:r/>
    </w:p>
    <w:p>
      <w:pPr>
        <w:jc w:val="center"/>
        <w:rPr>
          <w:rStyle w:val="1170"/>
          <w:rFonts w:hint="eastAsia" w:ascii="宋体" w:hAnsi="宋体"/>
          <w:color w:val="auto"/>
          <w:sz w:val="24"/>
          <w:highlight w:val="none"/>
        </w:rPr>
      </w:pPr>
      <w:r>
        <w:rPr>
          <w:rFonts w:hint="eastAsia" w:ascii="宋体" w:hAnsi="宋体"/>
          <w:color w:val="auto"/>
          <w:sz w:val="24"/>
          <w:highlight w:val="none"/>
        </w:rPr>
      </w:r>
      <w:r/>
    </w:p>
    <w:p>
      <w:pPr>
        <w:jc w:val="center"/>
        <w:rPr>
          <w:rStyle w:val="1170"/>
          <w:rFonts w:hint="eastAsia" w:ascii="宋体" w:hAnsi="宋体"/>
          <w:color w:val="auto"/>
          <w:sz w:val="24"/>
          <w:highlight w:val="none"/>
        </w:rPr>
      </w:pPr>
      <w:r>
        <w:rPr>
          <w:rFonts w:hint="eastAsia" w:ascii="宋体" w:hAnsi="宋体"/>
          <w:color w:val="auto"/>
          <w:sz w:val="24"/>
          <w:highlight w:val="none"/>
        </w:rPr>
      </w:r>
      <w:r/>
    </w:p>
    <w:p>
      <w:pPr>
        <w:jc w:val="center"/>
        <w:rPr>
          <w:rStyle w:val="1170"/>
          <w:rFonts w:hint="eastAsia" w:ascii="宋体" w:hAnsi="宋体" w:eastAsia="宋体"/>
          <w:color w:val="auto"/>
          <w:sz w:val="24"/>
          <w:highlight w:val="none"/>
        </w:rPr>
      </w:pPr>
      <w:r>
        <w:rPr>
          <w:rStyle w:val="1170"/>
          <w:rFonts w:hint="eastAsia" w:ascii="宋体" w:hAnsi="宋体"/>
          <w:color w:val="auto"/>
          <w:sz w:val="24"/>
          <w:highlight w:val="none"/>
          <w:lang w:eastAsia="zh-CN"/>
        </w:rPr>
        <w:t xml:space="preserve">（</w:t>
      </w:r>
      <w:r>
        <w:rPr>
          <w:rStyle w:val="1170"/>
          <w:rFonts w:ascii="宋体" w:hAnsi="宋体"/>
          <w:color w:val="auto"/>
          <w:sz w:val="24"/>
          <w:highlight w:val="none"/>
        </w:rPr>
        <w:t xml:space="preserve">格式自制</w:t>
      </w:r>
      <w:r>
        <w:rPr>
          <w:rStyle w:val="1170"/>
          <w:rFonts w:hint="eastAsia" w:ascii="宋体" w:hAnsi="宋体"/>
          <w:color w:val="auto"/>
          <w:sz w:val="24"/>
          <w:highlight w:val="none"/>
          <w:lang w:eastAsia="zh-CN"/>
        </w:rPr>
        <w:t xml:space="preserve">）</w:t>
      </w:r>
      <w:r/>
    </w:p>
    <w:p>
      <w:pPr>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sz w:val="24"/>
          <w:highlight w:val="none"/>
        </w:rPr>
      </w:pPr>
      <w:r>
        <w:rPr>
          <w:rFonts w:ascii="宋体" w:hAnsi="宋体"/>
          <w:color w:val="auto"/>
          <w:sz w:val="24"/>
          <w:highlight w:val="none"/>
        </w:rPr>
      </w:r>
      <w:r/>
    </w:p>
    <w:p>
      <w:pPr>
        <w:pStyle w:val="966"/>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sz w:val="24"/>
          <w:highlight w:val="none"/>
        </w:rPr>
      </w:pPr>
      <w:r>
        <w:rPr>
          <w:rFonts w:ascii="宋体" w:hAnsi="宋体"/>
          <w:color w:val="auto"/>
          <w:sz w:val="24"/>
          <w:highlight w:val="none"/>
        </w:rPr>
      </w:r>
      <w:r/>
    </w:p>
    <w:p>
      <w:pPr>
        <w:pStyle w:val="966"/>
        <w:rPr>
          <w:color w:val="auto"/>
          <w:highlight w:val="none"/>
        </w:rPr>
      </w:pPr>
      <w:r>
        <w:rPr>
          <w:color w:val="auto"/>
          <w:highlight w:val="none"/>
        </w:rPr>
      </w:r>
      <w:r/>
    </w:p>
    <w:p>
      <w:pPr>
        <w:ind w:right="29"/>
        <w:rPr>
          <w:rStyle w:val="1170"/>
          <w:rFonts w:ascii="宋体" w:hAnsi="宋体"/>
          <w:color w:val="auto"/>
          <w:sz w:val="24"/>
          <w:highlight w:val="none"/>
        </w:rPr>
      </w:pPr>
      <w:r>
        <w:rPr>
          <w:rStyle w:val="1170"/>
          <w:rFonts w:ascii="宋体" w:hAnsi="宋体"/>
          <w:color w:val="auto"/>
          <w:sz w:val="24"/>
          <w:highlight w:val="none"/>
        </w:rPr>
        <w:t xml:space="preserve">                          </w:t>
      </w:r>
      <w:r>
        <w:rPr>
          <w:rFonts w:hint="eastAsia" w:ascii="宋体" w:hAnsi="宋体" w:eastAsia="宋体" w:cs="宋体"/>
          <w:color w:val="auto"/>
          <w:sz w:val="24"/>
          <w:szCs w:val="24"/>
          <w:highlight w:val="none"/>
        </w:rPr>
        <w:t xml:space="preserve">供应商</w:t>
      </w:r>
      <w:r>
        <w:rPr>
          <w:rStyle w:val="1170"/>
          <w:rFonts w:ascii="宋体" w:hAnsi="宋体"/>
          <w:color w:val="auto"/>
          <w:sz w:val="24"/>
          <w:highlight w:val="none"/>
        </w:rPr>
        <w:t xml:space="preserve">（</w:t>
      </w:r>
      <w:r>
        <w:rPr>
          <w:rStyle w:val="1170"/>
          <w:rFonts w:hint="eastAsia" w:ascii="宋体" w:hAnsi="宋体"/>
          <w:color w:val="auto"/>
          <w:sz w:val="24"/>
          <w:highlight w:val="none"/>
        </w:rPr>
        <w:t xml:space="preserve">盖</w:t>
      </w:r>
      <w:r>
        <w:rPr>
          <w:rStyle w:val="1170"/>
          <w:rFonts w:ascii="宋体" w:hAnsi="宋体"/>
          <w:color w:val="auto"/>
          <w:sz w:val="24"/>
          <w:highlight w:val="none"/>
        </w:rPr>
        <w:t xml:space="preserve">章）：</w:t>
      </w:r>
      <w:r/>
    </w:p>
    <w:p>
      <w:pPr>
        <w:ind w:right="29"/>
        <w:rPr>
          <w:rStyle w:val="1170"/>
          <w:rFonts w:ascii="宋体" w:hAnsi="宋体"/>
          <w:color w:val="auto"/>
          <w:sz w:val="24"/>
          <w:highlight w:val="none"/>
        </w:rPr>
      </w:pPr>
      <w:r>
        <w:rPr>
          <w:rFonts w:ascii="宋体" w:hAnsi="宋体"/>
          <w:color w:val="auto"/>
          <w:sz w:val="24"/>
          <w:highlight w:val="none"/>
        </w:rPr>
      </w:r>
      <w:r/>
    </w:p>
    <w:p>
      <w:pPr>
        <w:ind w:right="29"/>
        <w:rPr>
          <w:rStyle w:val="1170"/>
          <w:rFonts w:ascii="宋体" w:hAnsi="宋体"/>
          <w:color w:val="auto"/>
          <w:sz w:val="24"/>
          <w:highlight w:val="none"/>
        </w:rPr>
      </w:pPr>
      <w:r>
        <w:rPr>
          <w:rStyle w:val="1170"/>
          <w:rFonts w:ascii="宋体" w:hAnsi="宋体"/>
          <w:color w:val="auto"/>
          <w:sz w:val="24"/>
          <w:highlight w:val="none"/>
        </w:rPr>
        <w:t xml:space="preserve">                          日期：  年  月  日</w:t>
      </w:r>
      <w:r/>
    </w:p>
    <w:p>
      <w:pPr>
        <w:rPr>
          <w:rStyle w:val="1170"/>
          <w:rFonts w:ascii="宋体" w:hAnsi="宋体"/>
          <w:color w:val="auto"/>
          <w:sz w:val="28"/>
          <w:szCs w:val="28"/>
          <w:highlight w:val="none"/>
          <w:u w:val="single"/>
        </w:rPr>
      </w:pPr>
      <w:r>
        <w:rPr>
          <w:rFonts w:ascii="宋体" w:hAnsi="宋体"/>
          <w:color w:val="auto"/>
          <w:sz w:val="28"/>
          <w:szCs w:val="28"/>
          <w:highlight w:val="none"/>
          <w:u w:val="single"/>
        </w:rPr>
      </w:r>
      <w:r/>
    </w:p>
    <w:p>
      <w:pPr>
        <w:rPr>
          <w:rStyle w:val="1170"/>
          <w:rFonts w:ascii="宋体" w:hAnsi="宋体"/>
          <w:color w:val="auto"/>
          <w:highlight w:val="none"/>
        </w:rPr>
      </w:pPr>
      <w:r>
        <w:rPr>
          <w:rFonts w:ascii="宋体" w:hAnsi="宋体"/>
          <w:color w:val="auto"/>
          <w:highlight w:val="none"/>
        </w:rPr>
      </w:r>
      <w:r/>
    </w:p>
    <w:p>
      <w:pPr>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sz w:val="24"/>
          <w:highlight w:val="none"/>
        </w:rPr>
      </w:pPr>
      <w:r>
        <w:rPr>
          <w:rFonts w:ascii="宋体" w:hAnsi="宋体"/>
          <w:color w:val="auto"/>
          <w:sz w:val="24"/>
          <w:highlight w:val="none"/>
        </w:rPr>
      </w:r>
      <w:r/>
    </w:p>
    <w:p>
      <w:pPr>
        <w:ind w:firstLine="480"/>
        <w:rPr>
          <w:rStyle w:val="1170"/>
          <w:rFonts w:ascii="宋体" w:hAnsi="宋体"/>
          <w:color w:val="auto"/>
          <w:sz w:val="24"/>
          <w:highlight w:val="none"/>
        </w:rPr>
      </w:pPr>
      <w:r>
        <w:rPr>
          <w:rStyle w:val="1170"/>
          <w:rFonts w:ascii="宋体" w:hAnsi="宋体"/>
          <w:color w:val="auto"/>
          <w:sz w:val="24"/>
          <w:highlight w:val="none"/>
        </w:rPr>
        <w:t xml:space="preserve">注：</w:t>
      </w:r>
      <w:r>
        <w:rPr>
          <w:rStyle w:val="1170"/>
          <w:rFonts w:hint="eastAsia" w:ascii="宋体" w:hAnsi="宋体"/>
          <w:color w:val="auto"/>
          <w:sz w:val="24"/>
          <w:highlight w:val="none"/>
        </w:rPr>
        <w:t xml:space="preserve">①</w:t>
      </w:r>
      <w:r>
        <w:rPr>
          <w:rStyle w:val="1170"/>
          <w:rFonts w:ascii="宋体" w:hAnsi="宋体"/>
          <w:color w:val="auto"/>
          <w:sz w:val="24"/>
          <w:highlight w:val="none"/>
        </w:rPr>
        <w:t xml:space="preserve">供应商对以上数据的真实性负责。</w:t>
      </w:r>
      <w:r/>
    </w:p>
    <w:p>
      <w:pPr>
        <w:ind w:firstLine="1024"/>
        <w:rPr>
          <w:rStyle w:val="1170"/>
          <w:rFonts w:ascii="宋体" w:hAnsi="宋体"/>
          <w:color w:val="auto"/>
          <w:sz w:val="24"/>
          <w:highlight w:val="none"/>
        </w:rPr>
      </w:pPr>
      <w:r>
        <w:rPr>
          <w:rStyle w:val="1170"/>
          <w:rFonts w:hint="eastAsia" w:ascii="宋体" w:hAnsi="宋体"/>
          <w:color w:val="auto"/>
          <w:sz w:val="24"/>
          <w:highlight w:val="none"/>
        </w:rPr>
        <w:t xml:space="preserve">②如果不提供详细分项报价的，将视为没有实质性投标招标文件</w:t>
      </w:r>
      <w:r/>
    </w:p>
    <w:p>
      <w:pPr>
        <w:ind w:firstLine="482"/>
        <w:rPr>
          <w:rStyle w:val="1170"/>
          <w:rFonts w:ascii="宋体" w:hAnsi="宋体"/>
          <w:b/>
          <w:i/>
          <w:color w:val="auto"/>
          <w:sz w:val="24"/>
          <w:highlight w:val="none"/>
          <w:u w:val="single"/>
        </w:rPr>
      </w:pPr>
      <w:r>
        <w:rPr>
          <w:rStyle w:val="1170"/>
          <w:rFonts w:ascii="宋体" w:hAnsi="宋体"/>
          <w:b/>
          <w:i/>
          <w:color w:val="auto"/>
          <w:sz w:val="24"/>
          <w:highlight w:val="none"/>
          <w:u w:val="single"/>
        </w:rPr>
        <w:t xml:space="preserve">采购人或采购代理机构有权将以上内容进行公示。</w:t>
      </w:r>
      <w:r/>
    </w:p>
    <w:p>
      <w:pPr>
        <w:jc w:val="center"/>
        <w:rPr>
          <w:rStyle w:val="1170"/>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auto"/>
          <w:sz w:val="36"/>
          <w:highlight w:val="none"/>
        </w:rPr>
      </w:r>
      <w:r/>
    </w:p>
    <w:p>
      <w:pPr>
        <w:jc w:val="center"/>
        <w:rPr>
          <w:rStyle w:val="1170"/>
          <w:rFonts w:ascii="宋体" w:hAnsi="宋体" w:cs="宋体"/>
          <w:b/>
          <w:bCs/>
          <w:color w:val="auto"/>
          <w:sz w:val="36"/>
          <w:highlight w:val="none"/>
        </w:rPr>
      </w:pPr>
      <w:r>
        <w:rPr>
          <w:rStyle w:val="1170"/>
          <w:rFonts w:ascii="宋体" w:hAnsi="宋体" w:cs="宋体"/>
          <w:b/>
          <w:bCs/>
          <w:color w:val="auto"/>
          <w:sz w:val="36"/>
          <w:highlight w:val="none"/>
        </w:rPr>
        <w:t xml:space="preserve">5、偏离表</w:t>
      </w:r>
      <w:r/>
    </w:p>
    <w:p>
      <w:pPr>
        <w:jc w:val="left"/>
        <w:rPr>
          <w:rStyle w:val="1170"/>
          <w:rFonts w:ascii="宋体" w:hAnsi="宋体"/>
          <w:color w:val="auto"/>
          <w:sz w:val="24"/>
          <w:highlight w:val="none"/>
          <w:u w:val="single"/>
        </w:rPr>
      </w:pPr>
      <w:r>
        <w:rPr>
          <w:rStyle w:val="1170"/>
          <w:rFonts w:ascii="宋体" w:hAnsi="宋体"/>
          <w:color w:val="auto"/>
          <w:sz w:val="24"/>
          <w:highlight w:val="none"/>
        </w:rPr>
        <w:t xml:space="preserve">项目编号：</w:t>
      </w:r>
      <w:r>
        <w:rPr>
          <w:rStyle w:val="1170"/>
          <w:rFonts w:ascii="宋体" w:hAnsi="宋体"/>
          <w:color w:val="auto"/>
          <w:sz w:val="24"/>
          <w:highlight w:val="none"/>
          <w:u w:val="single"/>
        </w:rPr>
        <w:t xml:space="preserve">               </w:t>
      </w:r>
      <w:r/>
    </w:p>
    <w:p>
      <w:pPr>
        <w:jc w:val="left"/>
        <w:rPr>
          <w:rStyle w:val="1170"/>
          <w:rFonts w:hint="eastAsia" w:ascii="宋体" w:hAnsi="宋体" w:eastAsia="宋体"/>
          <w:color w:val="auto"/>
          <w:sz w:val="24"/>
          <w:highlight w:val="none"/>
        </w:rPr>
      </w:pPr>
      <w:r>
        <w:rPr>
          <w:rStyle w:val="1170"/>
          <w:rFonts w:ascii="宋体" w:hAnsi="宋体"/>
          <w:color w:val="auto"/>
          <w:sz w:val="24"/>
          <w:highlight w:val="none"/>
        </w:rPr>
        <w:t xml:space="preserve">项目名称：</w:t>
      </w:r>
      <w:r>
        <w:rPr>
          <w:rStyle w:val="1170"/>
          <w:rFonts w:ascii="宋体" w:hAnsi="宋体"/>
          <w:color w:val="auto"/>
          <w:sz w:val="24"/>
          <w:highlight w:val="none"/>
          <w:u w:val="single"/>
        </w:rPr>
        <w:t xml:space="preserve">               </w:t>
      </w:r>
      <w:r/>
    </w:p>
    <w:tbl>
      <w:tblPr>
        <w:tblStyle w:val="923"/>
        <w:tblW w:w="832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2"/>
        <w:gridCol w:w="840"/>
        <w:gridCol w:w="2322"/>
        <w:gridCol w:w="1370"/>
        <w:gridCol w:w="1175"/>
        <w:gridCol w:w="1847"/>
      </w:tblGrid>
      <w:tr>
        <w:trPr>
          <w:jc w:val="center"/>
          <w:trHeight w:val="41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aps/>
                <w:color w:val="auto"/>
                <w:sz w:val="24"/>
                <w:highlight w:val="none"/>
              </w:rPr>
            </w:pPr>
            <w:r>
              <w:rPr>
                <w:rStyle w:val="1170"/>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aps/>
                <w:color w:val="auto"/>
                <w:sz w:val="24"/>
                <w:highlight w:val="none"/>
              </w:rPr>
            </w:pPr>
            <w:r>
              <w:rPr>
                <w:rStyle w:val="1170"/>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aps/>
                <w:color w:val="auto"/>
                <w:sz w:val="24"/>
                <w:highlight w:val="none"/>
              </w:rPr>
            </w:pPr>
            <w:r>
              <w:rPr>
                <w:rStyle w:val="1170"/>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aps/>
                <w:color w:val="auto"/>
                <w:sz w:val="24"/>
                <w:highlight w:val="none"/>
              </w:rPr>
            </w:pPr>
            <w:r>
              <w:rPr>
                <w:rStyle w:val="1170"/>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aps/>
                <w:color w:val="auto"/>
                <w:sz w:val="24"/>
                <w:highlight w:val="none"/>
              </w:rPr>
            </w:pPr>
            <w:r>
              <w:rPr>
                <w:rStyle w:val="1170"/>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aps/>
                <w:color w:val="auto"/>
                <w:sz w:val="24"/>
                <w:highlight w:val="none"/>
              </w:rPr>
            </w:pPr>
            <w:r>
              <w:rPr>
                <w:rStyle w:val="1170"/>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spacing w:line="240" w:lineRule="auto"/>
              <w:rPr>
                <w:rStyle w:val="1170"/>
                <w:rFonts w:ascii="宋体" w:hAnsi="宋体"/>
                <w:color w:val="auto"/>
                <w:sz w:val="24"/>
                <w:highlight w:val="none"/>
              </w:rPr>
            </w:pPr>
            <w:r>
              <w:rPr>
                <w:rFonts w:ascii="宋体" w:hAnsi="宋体"/>
                <w:color w:val="auto"/>
                <w:sz w:val="24"/>
                <w:highlight w:val="none"/>
              </w:rPr>
            </w:r>
            <w:r/>
          </w:p>
        </w:tc>
      </w:tr>
    </w:tbl>
    <w:p>
      <w:pPr>
        <w:spacing w:line="520" w:lineRule="exact"/>
        <w:rPr>
          <w:rStyle w:val="1170"/>
          <w:rFonts w:ascii="宋体" w:hAnsi="宋体"/>
          <w:color w:val="auto"/>
          <w:sz w:val="24"/>
          <w:highlight w:val="none"/>
        </w:rPr>
      </w:pPr>
      <w:r>
        <w:rPr>
          <w:rStyle w:val="1170"/>
          <w:rFonts w:ascii="宋体" w:hAnsi="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Style w:val="1170"/>
          <w:rFonts w:ascii="宋体" w:hAnsi="宋体"/>
          <w:color w:val="auto"/>
          <w:sz w:val="30"/>
          <w:szCs w:val="30"/>
          <w:highlight w:val="none"/>
        </w:rPr>
      </w:pPr>
      <w:r>
        <w:rPr>
          <w:rFonts w:ascii="宋体" w:hAnsi="宋体"/>
          <w:color w:val="auto"/>
          <w:sz w:val="30"/>
          <w:szCs w:val="30"/>
          <w:highlight w:val="none"/>
        </w:rPr>
      </w:r>
      <w:r/>
    </w:p>
    <w:p>
      <w:pPr>
        <w:ind w:right="29"/>
        <w:spacing w:line="520" w:lineRule="exact"/>
        <w:rPr>
          <w:rStyle w:val="1170"/>
          <w:rFonts w:ascii="宋体" w:hAnsi="宋体"/>
          <w:color w:val="auto"/>
          <w:sz w:val="24"/>
          <w:highlight w:val="none"/>
        </w:rPr>
      </w:pPr>
      <w:r>
        <w:rPr>
          <w:rStyle w:val="1170"/>
          <w:rFonts w:ascii="宋体" w:hAnsi="宋体"/>
          <w:color w:val="auto"/>
          <w:sz w:val="24"/>
          <w:highlight w:val="none"/>
        </w:rPr>
        <w:t xml:space="preserve"> </w:t>
      </w:r>
      <w:r>
        <w:rPr>
          <w:rFonts w:hint="eastAsia" w:ascii="宋体" w:hAnsi="宋体" w:eastAsia="宋体" w:cs="宋体"/>
          <w:color w:val="auto"/>
          <w:sz w:val="24"/>
          <w:szCs w:val="24"/>
          <w:highlight w:val="none"/>
        </w:rPr>
        <w:t xml:space="preserve">供应商</w:t>
      </w:r>
      <w:r>
        <w:rPr>
          <w:rStyle w:val="1170"/>
          <w:rFonts w:ascii="宋体" w:hAnsi="宋体"/>
          <w:color w:val="auto"/>
          <w:sz w:val="24"/>
          <w:highlight w:val="none"/>
        </w:rPr>
        <w:t xml:space="preserve">（</w:t>
      </w:r>
      <w:r>
        <w:rPr>
          <w:rStyle w:val="1170"/>
          <w:rFonts w:hint="eastAsia" w:ascii="宋体" w:hAnsi="宋体"/>
          <w:color w:val="auto"/>
          <w:sz w:val="24"/>
          <w:highlight w:val="none"/>
        </w:rPr>
        <w:t xml:space="preserve">盖</w:t>
      </w:r>
      <w:r>
        <w:rPr>
          <w:rStyle w:val="1170"/>
          <w:rFonts w:ascii="宋体" w:hAnsi="宋体"/>
          <w:color w:val="auto"/>
          <w:sz w:val="24"/>
          <w:highlight w:val="none"/>
        </w:rPr>
        <w:t xml:space="preserve">章）：</w:t>
      </w:r>
      <w:r/>
    </w:p>
    <w:p>
      <w:pPr>
        <w:ind w:right="29"/>
        <w:spacing w:line="520" w:lineRule="exact"/>
        <w:rPr>
          <w:rStyle w:val="1170"/>
          <w:rFonts w:ascii="宋体" w:hAnsi="宋体"/>
          <w:color w:val="auto"/>
          <w:sz w:val="24"/>
          <w:highlight w:val="none"/>
        </w:rPr>
      </w:pPr>
      <w:r>
        <w:rPr>
          <w:rFonts w:ascii="宋体" w:hAnsi="宋体"/>
          <w:color w:val="auto"/>
          <w:sz w:val="24"/>
          <w:highlight w:val="none"/>
        </w:rPr>
      </w:r>
      <w:r/>
    </w:p>
    <w:p>
      <w:pPr>
        <w:ind w:right="29"/>
        <w:spacing w:line="520" w:lineRule="exact"/>
        <w:rPr>
          <w:rStyle w:val="1170"/>
          <w:rFonts w:ascii="宋体" w:hAnsi="宋体"/>
          <w:color w:val="auto"/>
          <w:sz w:val="24"/>
          <w:highlight w:val="none"/>
        </w:rPr>
      </w:pPr>
      <w:r>
        <w:rPr>
          <w:rStyle w:val="1170"/>
          <w:rFonts w:ascii="宋体" w:hAnsi="宋体"/>
          <w:color w:val="auto"/>
          <w:sz w:val="24"/>
          <w:highlight w:val="none"/>
        </w:rPr>
        <w:t xml:space="preserve">日期：  年  月  日</w:t>
      </w:r>
      <w:r/>
    </w:p>
    <w:p>
      <w:pPr>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b/>
          <w:color w:val="auto"/>
          <w:sz w:val="36"/>
          <w:highlight w:val="none"/>
        </w:rPr>
      </w:pPr>
      <w:r>
        <w:rPr>
          <w:rStyle w:val="1170"/>
          <w:rFonts w:ascii="宋体" w:hAnsi="宋体"/>
          <w:b/>
          <w:color w:val="auto"/>
          <w:sz w:val="36"/>
          <w:highlight w:val="none"/>
        </w:rPr>
        <w:br w:type="page" w:clear="all"/>
      </w:r>
      <w:r/>
    </w:p>
    <w:p>
      <w:pPr>
        <w:jc w:val="center"/>
        <w:rPr>
          <w:rStyle w:val="1170"/>
          <w:rFonts w:ascii="宋体" w:hAnsi="宋体"/>
          <w:b/>
          <w:color w:val="auto"/>
          <w:sz w:val="36"/>
          <w:highlight w:val="none"/>
        </w:rPr>
      </w:pPr>
      <w:r>
        <w:rPr>
          <w:rStyle w:val="1170"/>
          <w:rFonts w:ascii="宋体" w:hAnsi="宋体"/>
          <w:b/>
          <w:color w:val="auto"/>
          <w:sz w:val="36"/>
          <w:highlight w:val="none"/>
        </w:rPr>
        <w:t xml:space="preserve">6、</w:t>
      </w:r>
      <w:r>
        <w:rPr>
          <w:rStyle w:val="1170"/>
          <w:rFonts w:hint="eastAsia" w:ascii="宋体" w:hAnsi="宋体"/>
          <w:b/>
          <w:color w:val="auto"/>
          <w:sz w:val="36"/>
          <w:highlight w:val="none"/>
        </w:rPr>
        <w:t xml:space="preserve">拟签订的合同文本</w:t>
      </w:r>
      <w:r/>
    </w:p>
    <w:p>
      <w:pPr>
        <w:ind w:firstLine="315"/>
        <w:spacing w:line="24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1807"/>
        <w:spacing w:line="24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934"/>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934"/>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934"/>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934"/>
        <w:rPr>
          <w:rFonts w:ascii="宋体" w:hAnsi="宋体" w:cs="宋体"/>
          <w:b/>
          <w:bCs/>
          <w:color w:val="auto"/>
          <w:sz w:val="36"/>
          <w:szCs w:val="36"/>
          <w:highlight w:val="none"/>
        </w:rPr>
      </w:pPr>
      <w:r>
        <w:rPr>
          <w:rFonts w:ascii="宋体" w:hAnsi="宋体" w:cs="宋体"/>
          <w:b/>
          <w:bCs/>
          <w:color w:val="auto"/>
          <w:sz w:val="36"/>
          <w:szCs w:val="36"/>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JSZC-320381-JSJP-C2025-0009</w:t>
      </w:r>
      <w:r/>
    </w:p>
    <w:p>
      <w:pPr>
        <w:pStyle w:val="974"/>
        <w:spacing w:line="360" w:lineRule="auto"/>
        <w:rPr>
          <w:rFonts w:hAnsi="宋体" w:cs="宋体"/>
          <w:color w:val="auto"/>
          <w:sz w:val="32"/>
          <w:szCs w:val="32"/>
          <w:highlight w:val="none"/>
        </w:rPr>
      </w:pPr>
      <w:r>
        <w:rPr>
          <w:rFonts w:hAnsi="宋体" w:cs="宋体"/>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新沂市2025年度高标准农田项目（超长期国债）工程造价审计（全过程跟踪审计、结算审计及财务审计）</w:t>
      </w:r>
      <w:r/>
    </w:p>
    <w:p>
      <w:pP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发包人</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甲方</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新沂市农业农村局</w:t>
      </w:r>
      <w:r/>
    </w:p>
    <w:p>
      <w:pP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ascii="宋体" w:hAnsi="宋体" w:cs="宋体"/>
          <w:color w:val="auto"/>
          <w:sz w:val="32"/>
          <w:szCs w:val="32"/>
          <w:highlight w:val="none"/>
          <w:u w:val="single"/>
        </w:rPr>
      </w:pPr>
      <w:r>
        <w:rPr>
          <w:rFonts w:hint="eastAsia" w:ascii="宋体" w:hAnsi="宋体" w:cs="宋体"/>
          <w:b/>
          <w:bCs/>
          <w:color w:val="auto"/>
          <w:sz w:val="32"/>
          <w:szCs w:val="32"/>
          <w:highlight w:val="none"/>
          <w:lang w:val="en-US" w:eastAsia="zh-CN"/>
        </w:rPr>
        <w:t xml:space="preserve">承包人（乙方）</w:t>
      </w:r>
      <w:r>
        <w:rPr>
          <w:rFonts w:hint="eastAsia" w:ascii="宋体" w:hAnsi="宋体" w:cs="宋体"/>
          <w:b/>
          <w:bCs/>
          <w:color w:val="auto"/>
          <w:sz w:val="32"/>
          <w:szCs w:val="32"/>
          <w:highlight w:val="none"/>
        </w:rPr>
        <w:t xml:space="preserve">：</w:t>
      </w:r>
      <w:r/>
    </w:p>
    <w:p>
      <w:pPr>
        <w:ind w:firstLine="2570"/>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签订日期：</w:t>
      </w:r>
      <w:r>
        <w:rPr>
          <w:rFonts w:hint="eastAsia" w:ascii="宋体" w:hAnsi="宋体" w:cs="宋体"/>
          <w:color w:val="auto"/>
          <w:sz w:val="32"/>
          <w:szCs w:val="32"/>
          <w:highlight w:val="none"/>
        </w:rPr>
        <w:t xml:space="preserve">    年  月  日</w:t>
      </w:r>
      <w:r/>
    </w:p>
    <w:p>
      <w:pPr>
        <w:jc w:val="center"/>
        <w:spacing w:line="240" w:lineRule="auto"/>
        <w:rPr>
          <w:rFonts w:ascii="宋体" w:hAnsi="宋体" w:cs="宋体"/>
          <w:color w:val="auto"/>
          <w:highlight w:val="none"/>
        </w:rPr>
      </w:pPr>
      <w:r>
        <w:rPr>
          <w:rFonts w:ascii="宋体" w:hAnsi="宋体" w:cs="宋体"/>
          <w:color w:val="auto"/>
          <w:highlight w:val="none"/>
        </w:rPr>
      </w:r>
      <w:r/>
    </w:p>
    <w:p>
      <w:pPr>
        <w:pStyle w:val="914"/>
        <w:spacing w:line="240" w:lineRule="auto"/>
        <w:rPr>
          <w:rFonts w:ascii="宋体" w:hAnsi="宋体" w:cs="宋体"/>
          <w:color w:val="auto"/>
          <w:highlight w:val="none"/>
        </w:rPr>
      </w:pPr>
      <w:r>
        <w:rPr>
          <w:rFonts w:ascii="宋体" w:hAnsi="宋体" w:cs="宋体"/>
          <w:color w:val="auto"/>
          <w:highlight w:val="none"/>
        </w:rPr>
      </w:r>
      <w:r/>
    </w:p>
    <w:p>
      <w:pPr>
        <w:pStyle w:val="937"/>
        <w:jc w:val="both"/>
        <w:spacing w:before="120" w:after="12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7"/>
        <w:jc w:val="both"/>
        <w:spacing w:before="120" w:after="12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7"/>
        <w:jc w:val="both"/>
        <w:spacing w:before="120" w:after="12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友情提醒：采购人与成交供应商应当在成交通知书发出之日起三十日内，按照采购文件确定的事项签订政府采购合同。</w:t>
      </w:r>
      <w:r/>
    </w:p>
    <w:p>
      <w:pPr>
        <w:pStyle w:val="937"/>
        <w:jc w:val="both"/>
        <w:spacing w:before="120" w:after="12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37"/>
        <w:jc w:val="both"/>
        <w:spacing w:before="120" w:after="12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7"/>
        <w:jc w:val="both"/>
        <w:spacing w:before="120" w:after="12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7"/>
        <w:jc w:val="both"/>
        <w:spacing w:before="120" w:after="12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7"/>
        <w:jc w:val="center"/>
        <w:keepLines w:val="0"/>
        <w:keepNext w:val="0"/>
        <w:pageBreakBefore w:val="0"/>
        <w:spacing w:line="360" w:lineRule="auto"/>
        <w:widowControl/>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采购</w:t>
      </w:r>
      <w:r>
        <w:rPr>
          <w:rFonts w:hint="eastAsia" w:ascii="宋体" w:hAnsi="宋体" w:eastAsia="宋体" w:cs="宋体"/>
          <w:b/>
          <w:bCs/>
          <w:color w:val="auto"/>
          <w:sz w:val="28"/>
          <w:szCs w:val="28"/>
          <w:highlight w:val="none"/>
        </w:rPr>
        <w:t xml:space="preserve">合同</w:t>
      </w:r>
      <w:r/>
    </w:p>
    <w:p>
      <w:pPr>
        <w:pStyle w:val="1024"/>
        <w:ind w:firstLine="238"/>
        <w:keepLines w:val="0"/>
        <w:keepNext w:val="0"/>
        <w:pageBreakBefore w:val="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委托方（甲方）：</w:t>
      </w:r>
      <w:r>
        <w:rPr>
          <w:rFonts w:hint="eastAsia" w:ascii="宋体" w:hAnsi="宋体" w:eastAsia="宋体" w:cs="宋体"/>
          <w:sz w:val="24"/>
          <w:szCs w:val="24"/>
          <w:u w:val="single"/>
          <w:lang w:val="en-US" w:eastAsia="zh-CN"/>
        </w:rPr>
        <w:t xml:space="preserve">                </w:t>
      </w:r>
      <w:r/>
    </w:p>
    <w:p>
      <w:pPr>
        <w:pStyle w:val="1024"/>
        <w:ind w:firstLine="238"/>
        <w:keepLines w:val="0"/>
        <w:keepNext w:val="0"/>
        <w:pageBreakBefore w:val="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服务方（乙方）：</w:t>
      </w:r>
      <w:r>
        <w:rPr>
          <w:rFonts w:hint="eastAsia" w:ascii="宋体" w:hAnsi="宋体" w:eastAsia="宋体" w:cs="宋体"/>
          <w:sz w:val="24"/>
          <w:szCs w:val="24"/>
          <w:u w:val="single"/>
          <w:lang w:val="en-US" w:eastAsia="zh-CN"/>
        </w:rPr>
        <w:t xml:space="preserve">                </w:t>
      </w:r>
      <w:r/>
    </w:p>
    <w:p>
      <w:pPr>
        <w:pStyle w:val="1024"/>
        <w:ind w:firstLine="238"/>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甲、乙双方经友好协商，就甲方委托乙方承担新沂市2025年度高标准农田项目（超长期国债）工程造价审计（全过程跟踪审计、结算审计及财务审计）</w:t>
      </w:r>
      <w:r>
        <w:rPr>
          <w:rFonts w:hint="eastAsia" w:ascii="宋体" w:hAnsi="宋体" w:cs="宋体"/>
          <w:sz w:val="24"/>
          <w:szCs w:val="24"/>
          <w:lang w:eastAsia="zh-CN"/>
        </w:rPr>
        <w:t xml:space="preserve">采购包（一</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eastAsia="宋体" w:cs="宋体"/>
          <w:sz w:val="24"/>
          <w:szCs w:val="24"/>
        </w:rPr>
        <w:t xml:space="preserve">的有关事宜，达成协议如下：</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一、委托业务范围：</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（1）新沂市2025年度高标准农田项目（超长期国债）</w:t>
      </w:r>
      <w:r>
        <w:rPr>
          <w:rFonts w:hint="eastAsia" w:ascii="宋体" w:hAnsi="宋体" w:eastAsia="宋体" w:cs="宋体"/>
          <w:sz w:val="24"/>
          <w:szCs w:val="24"/>
          <w:lang w:eastAsia="zh-CN"/>
        </w:rPr>
        <w:t xml:space="preserve">实施的内容</w:t>
      </w:r>
      <w:r>
        <w:rPr>
          <w:rFonts w:hint="eastAsia" w:ascii="宋体" w:hAnsi="宋体" w:eastAsia="宋体" w:cs="宋体"/>
          <w:sz w:val="24"/>
          <w:szCs w:val="24"/>
        </w:rPr>
        <w:t xml:space="preserve">；</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二、送审金额：约</w:t>
      </w:r>
      <w:r>
        <w:rPr>
          <w:rFonts w:hint="eastAsia" w:ascii="宋体" w:hAnsi="宋体" w:eastAsia="宋体" w:cs="宋体"/>
          <w:smallCaps w:val="0"/>
          <w:sz w:val="24"/>
          <w:szCs w:val="24"/>
          <w:highlight w:val="none"/>
          <w:u w:val="single"/>
          <w:lang w:val="en-US" w:eastAsia="zh-CN" w:bidi="ar-SA"/>
        </w:rPr>
        <w:t xml:space="preserve">      </w:t>
      </w:r>
      <w:r>
        <w:rPr>
          <w:rFonts w:hint="eastAsia" w:ascii="宋体" w:hAnsi="宋体" w:eastAsia="宋体" w:cs="宋体"/>
          <w:sz w:val="24"/>
          <w:szCs w:val="24"/>
        </w:rPr>
        <w:t xml:space="preserve">万元。</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三、甲方的权利和义务：</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（一）甲方的权利：</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1、检查乙方审计工作的进度安排及落实情况；</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2、对审计人员违反本规定及职业道德的行为进行监督，并对乙方审计人员的工作情况向乙方通报，提出意见要求；</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3、根据实际情况要求乙方增加或更换审计人员，无需支付任何费用；</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结算审计完成后，甲方可以对工程总造价或部分单项工程进行复核，若复核审减金额超过乙方审定金额的5%，则甲方不予支付此部分工程结算审计费用，且甲方有权另行委托其他造价咨询机构进行二次结算审计，乙方不得有任何异议并承担甲方二次审计费用；</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违反本合同第二条有关约定时，如甲方在审计前发现可单方解除合同；如甲方在审计过程中发现可单方解除合同；如甲方在审计结束后发现可全额拒付审计费用，已支付部分费用乙方应在接到甲方书面通知起10日内返还，否则按照同期银行贷款利率支付甲方此部分的利息。</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6、徐州市验收中若发现因乙方工作失误造成问题的，按照每个问题扣3000元审计费用，应审减而未审减，若资金额超出乙方审定金额5%的，甲方有权不支付审计费用。</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1、及时向乙方提供施工合同、招标投标文件及与合同有关的相关资料原件，并对其真实性、完整性负责；</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2、及时向乙方提供施工图纸、工程地质资料、现场签证资料、设计变更单及其他结算资料，并对其真实性、完整性负责；</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3、为乙方派驻的审计人员协助提供食宿、交通、通讯等便利条件，但费用由乙方负责。</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四、乙方的权利和义务：</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（一）乙方的权利：</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1、有权要求甲方进行与审计工作相关的必要的配合和协调；</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2、有权对甲方在工程管理工作中存在的问题提出意见或建议；</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3、有权按合同规定收取审计费用；</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审核工程过程中，若发现竣工图、图纸会审纪要、工程变更、现场签证以及认质认价等资料不齐全（签收资料清单以外）影响审计工作的，或施工方不前来配合核对的，乙方有权书面（需盖公章）通知施工单位在5日之内（自通知之日起计算）将缺失资料补齐或前来核对。</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（二）乙方的义务：</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1、委派投标文件中约定的审计人员进行审计；</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2、审计过程中坚持科学、公正、实事求是的原则，按照国家有关规定实施审计工作；</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3、自签收委托方移交的结算资料之日起15天内提供该部分结算审计报告。全部单项工程出具审计报告后15天内出具最终审计报告。时间每超一天，支付甲方1000元违约金。由于非乙方原因导致的工期延误顺延；</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按照不同施工单位分别进行审计的书面审计报告要求一式六份，且审计报告要求建设单位、施工单位、造价咨询单位签字盖章后方为生效；按照各单项工程出具的书面审计报告要求符合甲方要求，审计报告要求建设单位、施工单位、造价咨询单位签字盖章后方为生效。两种形式的审计报告必须提供相应书面报告同内容电子版各1份；</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5、乙方按照甲方要求，对新沂市2025年度高标准农田建设项目（</w:t>
      </w:r>
      <w:r>
        <w:rPr>
          <w:rFonts w:hint="eastAsia" w:ascii="宋体" w:hAnsi="宋体" w:cs="宋体"/>
          <w:sz w:val="24"/>
          <w:szCs w:val="24"/>
          <w:lang w:val="en-US" w:eastAsia="zh-CN"/>
        </w:rPr>
        <w:t xml:space="preserve">超长期国债</w:t>
      </w:r>
      <w:r>
        <w:rPr>
          <w:rFonts w:hint="eastAsia" w:ascii="宋体" w:hAnsi="宋体" w:eastAsia="宋体" w:cs="宋体"/>
          <w:sz w:val="24"/>
          <w:szCs w:val="24"/>
        </w:rPr>
        <w:t xml:space="preserve">）进行全过程审计，在项目结束时，出具项目财务决算报告（财务决算报告可以委托第三方具有相应资质的单位）；</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6、乙方有随时向甲方就审计报告内容进行解释的义务。</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六、付款方式：</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1、本合同总金额为人民币</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整（小写金额：￥</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元）。</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2、乙方递交审计报告，经徐州农业农村局组织项目验收后，递交正规发票，财政资金到位时，甲方一次性结清费用。</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七、其他约定事项：</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1、本合同未尽事宜双方协商解决，协商不成依法向合同签订地人民法院起诉，合同签约地为新沂市；</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2、若甲方发现乙方造价人员有明显违背职业道德的审计行为（如吃、拿、卡、要或与施工单位串通损害甲方利益等），甲方有权终止合同，另行选定造价咨询机构。如给甲方造成损失，甲方有权向乙方索赔；</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3、其他：合同履行过程中发生的一切费用由乙方自行解决。 </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八、本协议一式肆份，甲乙双方各持两份，协议自双方签订之日起生效。</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委托方（盖章）：                服务方（盖章）： </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  表：（签字）：              代  表：（签字）：</w:t>
      </w:r>
      <w:r/>
    </w:p>
    <w:p>
      <w:pPr>
        <w:pStyle w:val="1024"/>
        <w:ind w:firstLine="238"/>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                          地址： </w:t>
      </w:r>
      <w:r/>
    </w:p>
    <w:p>
      <w:pPr>
        <w:pStyle w:val="1024"/>
        <w:ind w:firstLine="238"/>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电话：                          电话： </w:t>
      </w:r>
      <w:r/>
    </w:p>
    <w:p>
      <w:pPr>
        <w:pStyle w:val="1024"/>
        <w:ind w:firstLine="238"/>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传真：                          传真： </w:t>
      </w:r>
      <w:r/>
    </w:p>
    <w:p>
      <w:pPr>
        <w:pStyle w:val="1024"/>
        <w:ind w:firstLine="238"/>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开户银行： </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账号：</w:t>
      </w:r>
      <w:r/>
    </w:p>
    <w:p>
      <w:pPr>
        <w:pStyle w:val="1024"/>
        <w:ind w:firstLine="23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年    月    日                年    月    日</w:t>
      </w:r>
      <w:r/>
    </w:p>
    <w:p>
      <w:pPr>
        <w:rPr>
          <w:rStyle w:val="1170"/>
          <w:rFonts w:hint="eastAsia" w:ascii="宋体" w:hAnsi="宋体" w:eastAsia="宋体" w:cs="宋体"/>
          <w:b/>
          <w:color w:val="auto"/>
          <w:sz w:val="24"/>
          <w:szCs w:val="24"/>
          <w:highlight w:val="none"/>
        </w:rPr>
      </w:pPr>
      <w:r>
        <w:rPr>
          <w:rStyle w:val="1170"/>
          <w:rFonts w:hint="eastAsia" w:ascii="宋体" w:hAnsi="宋体" w:eastAsia="宋体" w:cs="宋体"/>
          <w:b/>
          <w:color w:val="auto"/>
          <w:sz w:val="24"/>
          <w:szCs w:val="24"/>
          <w:highlight w:val="none"/>
        </w:rPr>
        <w:br w:type="page" w:clear="all"/>
      </w:r>
      <w:r/>
    </w:p>
    <w:p>
      <w:pPr>
        <w:ind w:firstLine="723"/>
        <w:jc w:val="center"/>
        <w:spacing w:after="312" w:line="520" w:lineRule="exact"/>
        <w:rPr>
          <w:rStyle w:val="1170"/>
          <w:rFonts w:hAnsi="宋体"/>
          <w:b/>
          <w:color w:val="auto"/>
          <w:sz w:val="36"/>
          <w:highlight w:val="none"/>
        </w:rPr>
      </w:pPr>
      <w:r>
        <w:rPr>
          <w:rStyle w:val="1170"/>
          <w:rFonts w:hAnsi="宋体"/>
          <w:b/>
          <w:color w:val="auto"/>
          <w:sz w:val="36"/>
          <w:highlight w:val="none"/>
        </w:rPr>
        <w:t xml:space="preserve">7、承诺书</w:t>
      </w:r>
      <w:r/>
    </w:p>
    <w:p>
      <w:pPr>
        <w:jc w:val="center"/>
        <w:spacing w:line="520" w:lineRule="exact"/>
        <w:rPr>
          <w:rStyle w:val="1170"/>
          <w:rFonts w:ascii="宋体" w:hAnsi="宋体"/>
          <w:color w:val="auto"/>
          <w:sz w:val="30"/>
          <w:szCs w:val="30"/>
          <w:highlight w:val="none"/>
        </w:rPr>
      </w:pPr>
      <w:r>
        <w:rPr>
          <w:rFonts w:ascii="宋体" w:hAnsi="宋体"/>
          <w:color w:val="auto"/>
          <w:sz w:val="30"/>
          <w:szCs w:val="30"/>
          <w:highlight w:val="none"/>
        </w:rPr>
      </w:r>
      <w:r/>
    </w:p>
    <w:p>
      <w:pPr>
        <w:spacing w:line="288"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致</w:t>
      </w:r>
      <w:r>
        <w:rPr>
          <w:rStyle w:val="1170"/>
          <w:rFonts w:hint="eastAsia" w:ascii="宋体" w:hAnsi="宋体" w:cs="宋体"/>
          <w:b/>
          <w:bCs/>
          <w:color w:val="auto"/>
          <w:sz w:val="24"/>
          <w:highlight w:val="none"/>
          <w:u w:val="single"/>
          <w:lang w:eastAsia="zh-CN"/>
        </w:rPr>
        <w:t xml:space="preserve">新沂市农业农村局</w:t>
      </w:r>
      <w:r>
        <w:rPr>
          <w:rStyle w:val="1170"/>
          <w:rFonts w:ascii="宋体" w:hAnsi="宋体" w:cs="宋体"/>
          <w:b/>
          <w:bCs/>
          <w:color w:val="auto"/>
          <w:sz w:val="24"/>
          <w:highlight w:val="none"/>
        </w:rPr>
        <w:t xml:space="preserve">：</w:t>
      </w:r>
      <w:r/>
    </w:p>
    <w:p>
      <w:pPr>
        <w:pStyle w:val="940"/>
        <w:ind w:firstLine="480"/>
        <w:spacing w:line="288" w:lineRule="auto"/>
        <w:rPr>
          <w:rStyle w:val="1170"/>
          <w:rFonts w:ascii="宋体" w:hAnsi="宋体"/>
          <w:color w:val="auto"/>
          <w:sz w:val="24"/>
          <w:szCs w:val="24"/>
          <w:highlight w:val="none"/>
        </w:rPr>
      </w:pPr>
      <w:r>
        <w:rPr>
          <w:rFonts w:ascii="宋体" w:hAnsi="宋体"/>
          <w:color w:val="auto"/>
          <w:sz w:val="24"/>
          <w:szCs w:val="24"/>
          <w:highlight w:val="none"/>
        </w:rPr>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w:t xml:space="preserve">根据贵方《</w:t>
      </w:r>
      <w:r>
        <w:rPr>
          <w:rStyle w:val="1170"/>
          <w:rFonts w:ascii="宋体" w:hAnsi="宋体" w:cs="宋体"/>
          <w:bCs/>
          <w:color w:val="auto"/>
          <w:sz w:val="24"/>
          <w:szCs w:val="24"/>
          <w:highlight w:val="none"/>
        </w:rPr>
        <w:t xml:space="preserve">磋商文件</w:t>
      </w:r>
      <w:r>
        <w:rPr>
          <w:rStyle w:val="1170"/>
          <w:rFonts w:ascii="宋体" w:hAnsi="宋体"/>
          <w:color w:val="auto"/>
          <w:sz w:val="24"/>
          <w:szCs w:val="24"/>
          <w:highlight w:val="none"/>
        </w:rPr>
        <w:t xml:space="preserve">》（项目编号：</w:t>
      </w:r>
      <w:r>
        <w:rPr>
          <w:rStyle w:val="1170"/>
          <w:rFonts w:hint="eastAsia" w:ascii="宋体" w:hAnsi="宋体"/>
          <w:color w:val="auto"/>
          <w:sz w:val="24"/>
          <w:szCs w:val="24"/>
          <w:highlight w:val="none"/>
          <w:u w:val="single"/>
        </w:rPr>
        <w:t xml:space="preserve">JSZC-320381-JSJP-C2025-0009</w:t>
      </w:r>
      <w:r>
        <w:rPr>
          <w:rStyle w:val="1170"/>
          <w:rFonts w:ascii="宋体" w:hAnsi="宋体"/>
          <w:color w:val="auto"/>
          <w:sz w:val="24"/>
          <w:szCs w:val="24"/>
          <w:highlight w:val="none"/>
        </w:rPr>
        <w:t xml:space="preserve">）要求，本供应商正式提交以下首次响应文件。</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flip:y;visibility:visible;" from="147.0pt,1.3pt" to="147.1pt,2.6pt" filled="f" strokecolor="#000000"/>
            </w:pict>
          </mc:Fallback>
        </mc:AlternateContent>
      </w:r>
      <w:r>
        <w:rPr>
          <w:rStyle w:val="1170"/>
          <w:rFonts w:ascii="宋体" w:hAnsi="宋体"/>
          <w:color w:val="auto"/>
          <w:sz w:val="24"/>
          <w:szCs w:val="24"/>
          <w:highlight w:val="none"/>
        </w:rPr>
        <w:t xml:space="preserve">（1）承诺书； </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w:t xml:space="preserve">（2）磋商报价表； </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w:t xml:space="preserve">（3）偏离表；</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w:t xml:space="preserve">（4）磋商</w:t>
      </w:r>
      <w:r>
        <w:rPr>
          <w:rStyle w:val="1170"/>
          <w:rFonts w:ascii="宋体" w:hAnsi="宋体" w:cs="宋体"/>
          <w:bCs/>
          <w:color w:val="auto"/>
          <w:sz w:val="24"/>
          <w:szCs w:val="24"/>
          <w:highlight w:val="none"/>
        </w:rPr>
        <w:t xml:space="preserve">文件</w:t>
      </w:r>
      <w:r>
        <w:rPr>
          <w:rStyle w:val="1170"/>
          <w:rFonts w:ascii="宋体" w:hAnsi="宋体"/>
          <w:color w:val="auto"/>
          <w:sz w:val="24"/>
          <w:szCs w:val="24"/>
          <w:highlight w:val="none"/>
        </w:rPr>
        <w:t xml:space="preserve">要求提供的其他响应文件。</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w:t xml:space="preserve">我单位符合《中华人民共和国政府采购法》第二十二条的规定，符合本项目供应商资格要求。</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供应商兹宣布同意如下: </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46.8pt,23.4pt" to="246.8pt,23.4pt" filled="f" strokecolor="#000000"/>
            </w:pict>
          </mc:Fallback>
        </mc:AlternateContent>
      </w:r>
      <w:r>
        <w:rPr>
          <w:rStyle w:val="1170"/>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170"/>
          <w:rFonts w:ascii="宋体" w:hAnsi="宋体"/>
          <w:color w:val="auto"/>
          <w:sz w:val="24"/>
          <w:szCs w:val="24"/>
          <w:highlight w:val="none"/>
        </w:rPr>
        <w:t xml:space="preserve">一、完全承担根据《磋商文件》规定完成合同的责任和义务（如有偏离，将全部填写在偏离表中）。</w:t>
      </w:r>
      <w:r/>
    </w:p>
    <w:p>
      <w:pPr>
        <w:pStyle w:val="940"/>
        <w:ind w:firstLine="480"/>
        <w:spacing w:line="288" w:lineRule="auto"/>
        <w:rPr>
          <w:rStyle w:val="1170"/>
          <w:rFonts w:ascii="宋体" w:hAnsi="宋体"/>
          <w:color w:val="auto"/>
          <w:sz w:val="24"/>
          <w:szCs w:val="24"/>
          <w:highlight w:val="none"/>
        </w:rPr>
      </w:pPr>
      <w:r>
        <w:rPr>
          <w:rStyle w:val="1170"/>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5pt" filled="f" strokecolor="#000000"/>
            </w:pict>
          </mc:Fallback>
        </mc:AlternateContent>
      </w:r>
      <w:r>
        <w:rPr>
          <w:rStyle w:val="1170"/>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170"/>
          <w:rFonts w:ascii="宋体" w:hAnsi="宋体"/>
          <w:color w:val="auto"/>
          <w:sz w:val="24"/>
          <w:szCs w:val="24"/>
          <w:highlight w:val="none"/>
        </w:rPr>
        <w:t xml:space="preserve">二、保证所提供的响应文件及所有材料的真实、合法、有效，并对其负责。</w:t>
      </w:r>
      <w:r/>
    </w:p>
    <w:p>
      <w:pPr>
        <w:ind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四、所供货物保证符合国家有关产品质量、性能和安全标准，无权利瑕疵。</w:t>
      </w:r>
      <w:r/>
    </w:p>
    <w:p>
      <w:pPr>
        <w:ind w:right="29"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五、报价有效期为30个工作日。</w:t>
      </w:r>
      <w:r/>
    </w:p>
    <w:p>
      <w:pPr>
        <w:ind w:right="29"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六、同意向贵方提供贵方可能要求的与本次磋商采购有关的任何证据或资料。</w:t>
      </w:r>
      <w:r/>
    </w:p>
    <w:p>
      <w:pPr>
        <w:ind w:right="29"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七、完全理解贵方不一定要接受最低的报价或收到的任何报价。</w:t>
      </w:r>
      <w:r/>
    </w:p>
    <w:p>
      <w:pPr>
        <w:ind w:right="29"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Style w:val="1170"/>
          <w:rFonts w:ascii="宋体" w:hAnsi="宋体"/>
          <w:color w:val="auto"/>
          <w:sz w:val="24"/>
          <w:highlight w:val="none"/>
        </w:rPr>
      </w:pPr>
      <w:r>
        <w:rPr>
          <w:rStyle w:val="1170"/>
          <w:rFonts w:ascii="宋体" w:hAnsi="宋体"/>
          <w:color w:val="auto"/>
          <w:sz w:val="24"/>
          <w:highlight w:val="none"/>
        </w:rPr>
        <w:t xml:space="preserve">九、采购人有权对供应商的响应文件的真实性进行核实，如供应商不能在采购人规定的时间内向采购人提供有效的证明文件，将被采购人</w:t>
      </w:r>
      <w:r>
        <w:rPr>
          <w:rStyle w:val="1170"/>
          <w:rFonts w:hint="eastAsia" w:ascii="宋体" w:hAnsi="宋体"/>
          <w:color w:val="auto"/>
          <w:sz w:val="24"/>
          <w:highlight w:val="none"/>
          <w:lang w:val="en-US" w:eastAsia="zh-CN"/>
        </w:rPr>
        <w:t xml:space="preserve">视为放弃本项目的中标（成交）资格</w:t>
      </w:r>
      <w:r>
        <w:rPr>
          <w:rStyle w:val="1170"/>
          <w:rFonts w:ascii="宋体" w:hAnsi="宋体"/>
          <w:color w:val="auto"/>
          <w:sz w:val="24"/>
          <w:highlight w:val="none"/>
        </w:rPr>
        <w:t xml:space="preserve">。</w:t>
      </w:r>
      <w:r/>
    </w:p>
    <w:p>
      <w:pPr>
        <w:ind w:right="29"/>
        <w:spacing w:line="288" w:lineRule="auto"/>
        <w:rPr>
          <w:rStyle w:val="1170"/>
          <w:rFonts w:ascii="宋体" w:hAnsi="宋体"/>
          <w:color w:val="auto"/>
          <w:sz w:val="24"/>
          <w:highlight w:val="none"/>
        </w:rPr>
      </w:pPr>
      <w:r>
        <w:rPr>
          <w:rFonts w:ascii="宋体" w:hAnsi="宋体"/>
          <w:color w:val="auto"/>
          <w:sz w:val="24"/>
          <w:highlight w:val="none"/>
        </w:rPr>
      </w:r>
      <w:r/>
    </w:p>
    <w:p>
      <w:pPr>
        <w:ind w:right="29"/>
        <w:spacing w:line="288" w:lineRule="auto"/>
        <w:rPr>
          <w:rStyle w:val="1170"/>
          <w:rFonts w:ascii="宋体" w:hAnsi="宋体"/>
          <w:color w:val="auto"/>
          <w:sz w:val="24"/>
          <w:highlight w:val="none"/>
        </w:rPr>
      </w:pPr>
      <w:r>
        <w:rPr>
          <w:rStyle w:val="1170"/>
          <w:rFonts w:ascii="宋体" w:hAnsi="宋体"/>
          <w:color w:val="auto"/>
          <w:sz w:val="24"/>
          <w:highlight w:val="none"/>
        </w:rPr>
        <w:t xml:space="preserve">供应商（</w:t>
      </w:r>
      <w:r>
        <w:rPr>
          <w:rStyle w:val="1170"/>
          <w:rFonts w:hint="eastAsia" w:ascii="宋体" w:hAnsi="宋体"/>
          <w:color w:val="auto"/>
          <w:sz w:val="24"/>
          <w:highlight w:val="none"/>
        </w:rPr>
        <w:t xml:space="preserve">盖</w:t>
      </w:r>
      <w:r>
        <w:rPr>
          <w:rStyle w:val="1170"/>
          <w:rFonts w:ascii="宋体" w:hAnsi="宋体"/>
          <w:color w:val="auto"/>
          <w:sz w:val="24"/>
          <w:highlight w:val="none"/>
        </w:rPr>
        <w:t xml:space="preserve">章）：</w:t>
      </w:r>
      <w:r/>
    </w:p>
    <w:p>
      <w:pPr>
        <w:spacing w:line="288" w:lineRule="auto"/>
        <w:rPr>
          <w:rStyle w:val="1170"/>
          <w:rFonts w:ascii="宋体" w:hAnsi="宋体"/>
          <w:color w:val="auto"/>
          <w:sz w:val="24"/>
          <w:highlight w:val="none"/>
        </w:rPr>
      </w:pPr>
      <w:r>
        <w:rPr>
          <w:rFonts w:ascii="宋体" w:hAnsi="宋体"/>
          <w:color w:val="auto"/>
          <w:sz w:val="24"/>
          <w:highlight w:val="none"/>
        </w:rPr>
      </w:r>
      <w:r/>
    </w:p>
    <w:p>
      <w:pPr>
        <w:spacing w:line="288" w:lineRule="auto"/>
        <w:rPr>
          <w:rStyle w:val="1170"/>
          <w:rFonts w:ascii="宋体" w:hAnsi="宋体"/>
          <w:color w:val="auto"/>
          <w:sz w:val="24"/>
          <w:highlight w:val="none"/>
        </w:rPr>
      </w:pPr>
      <w:r>
        <w:rPr>
          <w:rStyle w:val="1170"/>
          <w:rFonts w:ascii="宋体" w:hAnsi="宋体"/>
          <w:color w:val="auto"/>
          <w:sz w:val="24"/>
          <w:highlight w:val="none"/>
        </w:rPr>
        <w:t xml:space="preserve">联系电话：</w:t>
      </w:r>
      <w:r/>
    </w:p>
    <w:p>
      <w:pPr>
        <w:ind w:right="29"/>
        <w:spacing w:line="288" w:lineRule="auto"/>
        <w:rPr>
          <w:rStyle w:val="1170"/>
          <w:rFonts w:ascii="宋体" w:hAnsi="宋体"/>
          <w:color w:val="auto"/>
          <w:sz w:val="24"/>
          <w:highlight w:val="none"/>
        </w:rPr>
      </w:pPr>
      <w:r>
        <w:rPr>
          <w:rFonts w:ascii="宋体" w:hAnsi="宋体"/>
          <w:color w:val="auto"/>
          <w:sz w:val="24"/>
          <w:highlight w:val="none"/>
        </w:rPr>
      </w:r>
      <w:r/>
    </w:p>
    <w:p>
      <w:pPr>
        <w:ind w:right="29"/>
        <w:spacing w:line="288" w:lineRule="auto"/>
        <w:rPr>
          <w:rStyle w:val="1170"/>
          <w:rFonts w:ascii="宋体" w:hAnsi="宋体"/>
          <w:color w:val="auto"/>
          <w:sz w:val="24"/>
          <w:highlight w:val="none"/>
        </w:rPr>
      </w:pPr>
      <w:r>
        <w:rPr>
          <w:rStyle w:val="1170"/>
          <w:rFonts w:ascii="宋体" w:hAnsi="宋体"/>
          <w:color w:val="auto"/>
          <w:sz w:val="24"/>
          <w:highlight w:val="none"/>
        </w:rPr>
        <w:t xml:space="preserve">日期：  年  月  日</w:t>
      </w:r>
      <w:r/>
    </w:p>
    <w:p>
      <w:pPr>
        <w:jc w:val="center"/>
        <w:rPr>
          <w:rStyle w:val="1170"/>
          <w:rFonts w:ascii="宋体" w:hAnsi="宋体" w:cs="宋体"/>
          <w:b/>
          <w:bCs/>
          <w:color w:val="auto"/>
          <w:sz w:val="28"/>
          <w:highlight w:val="none"/>
        </w:rPr>
      </w:pPr>
      <w:r>
        <w:rPr>
          <w:rStyle w:val="1170"/>
          <w:rFonts w:ascii="宋体" w:hAnsi="宋体" w:cs="宋体"/>
          <w:b/>
          <w:bCs/>
          <w:color w:val="auto"/>
          <w:sz w:val="28"/>
          <w:highlight w:val="none"/>
        </w:rPr>
        <w:br w:type="page" w:clear="all"/>
      </w:r>
      <w:r/>
    </w:p>
    <w:p>
      <w:pPr>
        <w:ind w:firstLine="723"/>
        <w:jc w:val="center"/>
        <w:spacing w:after="312" w:line="520" w:lineRule="exact"/>
        <w:rPr>
          <w:rStyle w:val="1170"/>
          <w:rFonts w:hint="eastAsia" w:ascii="Times New Roman" w:hAnsi="宋体" w:eastAsia="宋体" w:cs="Times New Roman"/>
          <w:b/>
          <w:color w:val="auto"/>
          <w:sz w:val="36"/>
          <w:highlight w:val="none"/>
        </w:rPr>
      </w:pPr>
      <w:r>
        <w:rPr>
          <w:rStyle w:val="1170"/>
          <w:rFonts w:hint="eastAsia" w:ascii="Times New Roman" w:hAnsi="宋体" w:eastAsia="宋体" w:cs="Times New Roman"/>
          <w:b/>
          <w:color w:val="auto"/>
          <w:sz w:val="36"/>
          <w:highlight w:val="none"/>
          <w:lang w:val="en-US"/>
        </w:rPr>
        <w:t xml:space="preserve">8、</w:t>
      </w:r>
      <w:r>
        <w:rPr>
          <w:rStyle w:val="1170"/>
          <w:rFonts w:hint="eastAsia" w:ascii="Times New Roman" w:hAnsi="宋体" w:eastAsia="宋体" w:cs="Times New Roman"/>
          <w:b/>
          <w:color w:val="auto"/>
          <w:sz w:val="36"/>
          <w:highlight w:val="none"/>
        </w:rPr>
        <w:t xml:space="preserve">磋商委托</w:t>
      </w:r>
      <w:r/>
    </w:p>
    <w:p>
      <w:pPr>
        <w:jc w:val="center"/>
        <w:keepLines w:val="0"/>
        <w:keepNext w:val="0"/>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（一）法定代表人身份证明文件（注：法定代表人参加磋商活动时提供。）</w:t>
      </w:r>
      <w:r/>
    </w:p>
    <w:p>
      <w:pPr>
        <w:ind w:firstLine="238"/>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新沂市农业农村局</w:t>
      </w:r>
      <w:r>
        <w:rPr>
          <w:rFonts w:hint="eastAsia" w:ascii="仿宋" w:hAnsi="仿宋" w:eastAsia="仿宋" w:cs="仿宋"/>
          <w:sz w:val="28"/>
          <w:szCs w:val="28"/>
        </w:rPr>
        <w:t xml:space="preserve">： </w:t>
      </w:r>
      <w:r/>
    </w:p>
    <w:p>
      <w:pPr>
        <w:ind w:firstLine="238"/>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（填法定代表人姓名）在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（填本磋商单位名称）任</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（填写职务名称），是本公司的法定代表人。</w:t>
      </w:r>
      <w:r/>
    </w:p>
    <w:p>
      <w:pPr>
        <w:ind w:firstLine="238"/>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38"/>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特此证明</w:t>
      </w:r>
      <w:r/>
    </w:p>
    <w:p>
      <w:pPr>
        <w:ind w:firstLine="238"/>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38"/>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磋商单位地址：</w:t>
      </w:r>
      <w:r>
        <w:rPr>
          <w:rFonts w:hint="eastAsia" w:ascii="仿宋" w:hAnsi="仿宋" w:eastAsia="仿宋" w:cs="仿宋"/>
          <w:color w:val="000000"/>
          <w:sz w:val="28"/>
          <w:szCs w:val="28"/>
          <w:u w:val="single"/>
        </w:rPr>
        <w:t xml:space="preserve">                                       </w:t>
      </w:r>
      <w:r/>
    </w:p>
    <w:p>
      <w:pPr>
        <w:ind w:firstLine="238"/>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磋商单位联系电话：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w:t>
      </w:r>
      <w:r/>
    </w:p>
    <w:p>
      <w:pPr>
        <w:ind w:firstLine="238"/>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法定代表人身份证号码：</w:t>
      </w:r>
      <w:r>
        <w:rPr>
          <w:rFonts w:hint="eastAsia" w:ascii="仿宋" w:hAnsi="仿宋" w:eastAsia="仿宋" w:cs="仿宋"/>
          <w:color w:val="000000"/>
          <w:sz w:val="28"/>
          <w:szCs w:val="28"/>
          <w:u w:val="single"/>
        </w:rPr>
        <w:t xml:space="preserve">                               </w:t>
      </w:r>
      <w:r/>
    </w:p>
    <w:p>
      <w:pPr>
        <w:ind w:firstLine="238"/>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法定代表人联系电话：</w:t>
      </w:r>
      <w:r>
        <w:rPr>
          <w:rFonts w:hint="eastAsia" w:ascii="仿宋" w:hAnsi="仿宋" w:eastAsia="仿宋" w:cs="仿宋"/>
          <w:color w:val="000000"/>
          <w:sz w:val="28"/>
          <w:szCs w:val="28"/>
          <w:u w:val="single"/>
        </w:rPr>
        <w:t xml:space="preserve">                                 </w:t>
      </w:r>
      <w:r/>
    </w:p>
    <w:p>
      <w:pPr>
        <w:ind w:firstLine="238"/>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238"/>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附：法定代表人身份证扫描件附后</w:t>
      </w:r>
      <w:r/>
    </w:p>
    <w:p>
      <w:pPr>
        <w:rPr>
          <w:rStyle w:val="1170"/>
          <w:rFonts w:ascii="宋体" w:hAnsi="宋体"/>
          <w:b/>
          <w:color w:val="auto"/>
          <w:sz w:val="36"/>
          <w:highlight w:val="none"/>
        </w:rPr>
      </w:pPr>
      <w:r>
        <w:rPr>
          <w:rStyle w:val="1170"/>
          <w:rFonts w:ascii="宋体" w:hAnsi="宋体"/>
          <w:b/>
          <w:color w:val="auto"/>
          <w:sz w:val="36"/>
          <w:highlight w:val="none"/>
        </w:rPr>
        <w:br w:type="page" w:clear="all"/>
      </w:r>
      <w:r/>
    </w:p>
    <w:p>
      <w:pPr>
        <w:jc w:val="cente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b/>
          <w:sz w:val="28"/>
          <w:szCs w:val="28"/>
        </w:rPr>
        <w:t xml:space="preserve">（二）授权</w:t>
      </w:r>
      <w:r>
        <w:rPr>
          <w:rFonts w:hint="eastAsia" w:ascii="仿宋" w:hAnsi="仿宋" w:eastAsia="仿宋" w:cs="仿宋"/>
          <w:b/>
          <w:sz w:val="28"/>
          <w:szCs w:val="28"/>
          <w:lang w:eastAsia="zh-CN"/>
        </w:rPr>
        <w:t xml:space="preserve">委托书</w:t>
      </w:r>
      <w:r>
        <w:rPr>
          <w:rFonts w:hint="eastAsia" w:ascii="仿宋" w:hAnsi="仿宋" w:eastAsia="仿宋" w:cs="仿宋"/>
          <w:b/>
          <w:sz w:val="28"/>
          <w:szCs w:val="28"/>
        </w:rPr>
        <w:t xml:space="preserve">（注：授权代表人参加磋商活动时提供</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w:t>
      </w:r>
      <w:r/>
    </w:p>
    <w:p>
      <w:pPr>
        <w:spacing w:line="500" w:lineRule="exact"/>
        <w:rPr>
          <w:rStyle w:val="1170"/>
          <w:rFonts w:ascii="宋体" w:hAnsi="宋体"/>
          <w:color w:val="auto"/>
          <w:sz w:val="32"/>
          <w:highlight w:val="none"/>
        </w:rPr>
      </w:pPr>
      <w:r>
        <w:rPr>
          <w:rFonts w:ascii="宋体" w:hAnsi="宋体"/>
          <w:color w:val="auto"/>
          <w:sz w:val="32"/>
          <w:highlight w:val="none"/>
        </w:rPr>
      </w:r>
      <w:r/>
    </w:p>
    <w:p>
      <w:pPr>
        <w:spacing w:line="360" w:lineRule="auto"/>
        <w:rPr>
          <w:rStyle w:val="1170"/>
          <w:rFonts w:ascii="宋体" w:hAnsi="宋体"/>
          <w:color w:val="auto"/>
          <w:sz w:val="28"/>
          <w:szCs w:val="28"/>
          <w:highlight w:val="none"/>
        </w:rPr>
      </w:pPr>
      <w:r>
        <w:rPr>
          <w:rStyle w:val="1170"/>
          <w:rFonts w:hint="eastAsia" w:ascii="宋体" w:hAnsi="宋体"/>
          <w:color w:val="auto"/>
          <w:sz w:val="28"/>
          <w:szCs w:val="28"/>
          <w:highlight w:val="none"/>
        </w:rPr>
        <w:t xml:space="preserve">委托人</w:t>
      </w:r>
      <w:r>
        <w:rPr>
          <w:rStyle w:val="1170"/>
          <w:rFonts w:ascii="宋体" w:hAnsi="宋体"/>
          <w:color w:val="auto"/>
          <w:sz w:val="28"/>
          <w:szCs w:val="28"/>
          <w:highlight w:val="none"/>
        </w:rPr>
        <w:t xml:space="preserve">（全称）：</w:t>
      </w:r>
      <w:r/>
    </w:p>
    <w:p>
      <w:pPr>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地  址：</w:t>
      </w:r>
      <w:r/>
    </w:p>
    <w:p>
      <w:pPr>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法定代表人：               </w:t>
      </w:r>
      <w:r/>
    </w:p>
    <w:p>
      <w:pPr>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统一社会信用代码：</w:t>
      </w:r>
      <w:r/>
    </w:p>
    <w:p>
      <w:pPr>
        <w:spacing w:line="360" w:lineRule="auto"/>
        <w:rPr>
          <w:rStyle w:val="1170"/>
          <w:rFonts w:ascii="宋体" w:hAnsi="宋体"/>
          <w:color w:val="auto"/>
          <w:sz w:val="28"/>
          <w:szCs w:val="28"/>
          <w:highlight w:val="none"/>
        </w:rPr>
      </w:pPr>
      <w:r>
        <w:rPr>
          <w:rFonts w:ascii="宋体" w:hAnsi="宋体"/>
          <w:color w:val="auto"/>
          <w:sz w:val="28"/>
          <w:szCs w:val="28"/>
          <w:highlight w:val="none"/>
        </w:rPr>
      </w:r>
      <w:r/>
    </w:p>
    <w:p>
      <w:pPr>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受托人：                  先生（女士）</w:t>
      </w:r>
      <w:r/>
    </w:p>
    <w:p>
      <w:pPr>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身份证号：</w:t>
      </w:r>
      <w:r/>
    </w:p>
    <w:p>
      <w:pPr>
        <w:jc w:val="center"/>
        <w:spacing w:line="360" w:lineRule="auto"/>
        <w:rPr>
          <w:rStyle w:val="1170"/>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兹委托（   ）全权代表我企业（公司）参与</w:t>
      </w:r>
      <w:r>
        <w:rPr>
          <w:rStyle w:val="1170"/>
          <w:rFonts w:ascii="宋体" w:hAnsi="宋体"/>
          <w:color w:val="auto"/>
          <w:sz w:val="28"/>
          <w:szCs w:val="28"/>
          <w:highlight w:val="none"/>
          <w:u w:val="single"/>
        </w:rPr>
        <w:t xml:space="preserve">          项目</w:t>
      </w:r>
      <w:r>
        <w:rPr>
          <w:rStyle w:val="1170"/>
          <w:rFonts w:ascii="宋体" w:hAnsi="宋体"/>
          <w:color w:val="auto"/>
          <w:sz w:val="28"/>
          <w:szCs w:val="28"/>
          <w:highlight w:val="none"/>
        </w:rPr>
        <w:t xml:space="preserve">[项目编号：</w:t>
      </w:r>
      <w:r>
        <w:rPr>
          <w:rStyle w:val="1170"/>
          <w:rFonts w:ascii="宋体" w:hAnsi="宋体"/>
          <w:color w:val="auto"/>
          <w:sz w:val="28"/>
          <w:szCs w:val="28"/>
          <w:highlight w:val="none"/>
          <w:u w:val="single"/>
        </w:rPr>
        <w:t xml:space="preserve">        </w:t>
      </w:r>
      <w:r>
        <w:rPr>
          <w:rStyle w:val="1170"/>
          <w:rFonts w:ascii="宋体" w:hAnsi="宋体"/>
          <w:color w:val="auto"/>
          <w:sz w:val="28"/>
          <w:szCs w:val="28"/>
          <w:highlight w:val="none"/>
        </w:rPr>
        <w:t xml:space="preserve">]的磋商活动及签订合同。（</w:t>
      </w:r>
      <w:r>
        <w:rPr>
          <w:rStyle w:val="1170"/>
          <w:rFonts w:ascii="宋体" w:hAnsi="宋体"/>
          <w:b/>
          <w:color w:val="auto"/>
          <w:sz w:val="28"/>
          <w:szCs w:val="28"/>
          <w:highlight w:val="none"/>
        </w:rPr>
        <w:t xml:space="preserve">  </w:t>
      </w:r>
      <w:r>
        <w:rPr>
          <w:rStyle w:val="1170"/>
          <w:rFonts w:ascii="宋体" w:hAnsi="宋体"/>
          <w:color w:val="auto"/>
          <w:sz w:val="28"/>
          <w:szCs w:val="28"/>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170"/>
          <w:rFonts w:ascii="宋体" w:hAnsi="宋体"/>
          <w:color w:val="auto"/>
          <w:sz w:val="28"/>
          <w:szCs w:val="28"/>
          <w:highlight w:val="none"/>
        </w:rPr>
      </w:pPr>
      <w:r>
        <w:rPr>
          <w:rFonts w:ascii="宋体" w:hAnsi="宋体"/>
          <w:color w:val="auto"/>
          <w:sz w:val="28"/>
          <w:szCs w:val="28"/>
          <w:highlight w:val="none"/>
        </w:rPr>
      </w:r>
      <w:r/>
    </w:p>
    <w:p>
      <w:pPr>
        <w:spacing w:line="360" w:lineRule="auto"/>
        <w:rPr>
          <w:rStyle w:val="1170"/>
          <w:rFonts w:ascii="宋体" w:hAnsi="宋体"/>
          <w:b/>
          <w:bCs/>
          <w:color w:val="auto"/>
          <w:sz w:val="28"/>
          <w:szCs w:val="28"/>
          <w:highlight w:val="none"/>
        </w:rPr>
      </w:pPr>
      <w:r>
        <w:rPr>
          <w:rStyle w:val="1170"/>
          <w:rFonts w:ascii="宋体" w:hAnsi="宋体"/>
          <w:b/>
          <w:bCs/>
          <w:color w:val="auto"/>
          <w:sz w:val="28"/>
          <w:szCs w:val="28"/>
          <w:highlight w:val="none"/>
        </w:rPr>
        <w:t xml:space="preserve">委托人（</w:t>
      </w:r>
      <w:r>
        <w:rPr>
          <w:rStyle w:val="1170"/>
          <w:rFonts w:hint="eastAsia" w:ascii="宋体" w:hAnsi="宋体"/>
          <w:b/>
          <w:bCs/>
          <w:color w:val="auto"/>
          <w:sz w:val="28"/>
          <w:szCs w:val="28"/>
          <w:highlight w:val="none"/>
        </w:rPr>
        <w:t xml:space="preserve">盖</w:t>
      </w:r>
      <w:r>
        <w:rPr>
          <w:rStyle w:val="1170"/>
          <w:rFonts w:ascii="宋体" w:hAnsi="宋体"/>
          <w:b/>
          <w:bCs/>
          <w:color w:val="auto"/>
          <w:sz w:val="28"/>
          <w:szCs w:val="28"/>
          <w:highlight w:val="none"/>
        </w:rPr>
        <w:t xml:space="preserve">章）：</w:t>
      </w:r>
      <w:r/>
    </w:p>
    <w:p>
      <w:pPr>
        <w:spacing w:line="360" w:lineRule="auto"/>
        <w:rPr>
          <w:rStyle w:val="1170"/>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Style w:val="1170"/>
          <w:rFonts w:ascii="宋体" w:hAnsi="宋体" w:cs="宋体"/>
          <w:b/>
          <w:bCs/>
          <w:color w:val="auto"/>
          <w:sz w:val="28"/>
          <w:szCs w:val="28"/>
          <w:highlight w:val="none"/>
        </w:rPr>
      </w:pPr>
      <w:r>
        <w:rPr>
          <w:rStyle w:val="1170"/>
          <w:rFonts w:ascii="宋体" w:hAnsi="宋体" w:cs="宋体"/>
          <w:b/>
          <w:bCs/>
          <w:color w:val="auto"/>
          <w:sz w:val="28"/>
          <w:szCs w:val="28"/>
          <w:highlight w:val="none"/>
        </w:rPr>
        <w:t xml:space="preserve">法定代表人（签字或盖章）：</w:t>
      </w:r>
      <w:r/>
    </w:p>
    <w:p>
      <w:pPr>
        <w:spacing w:line="360" w:lineRule="auto"/>
        <w:rPr>
          <w:rStyle w:val="1170"/>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Style w:val="1170"/>
          <w:rFonts w:ascii="宋体" w:hAnsi="宋体" w:cs="宋体"/>
          <w:b/>
          <w:bCs/>
          <w:color w:val="auto"/>
          <w:sz w:val="28"/>
          <w:szCs w:val="28"/>
          <w:highlight w:val="none"/>
        </w:rPr>
      </w:pPr>
      <w:r>
        <w:rPr>
          <w:rStyle w:val="1170"/>
          <w:rFonts w:ascii="宋体" w:hAnsi="宋体" w:cs="宋体"/>
          <w:b/>
          <w:bCs/>
          <w:color w:val="auto"/>
          <w:sz w:val="28"/>
          <w:szCs w:val="28"/>
          <w:highlight w:val="none"/>
        </w:rPr>
        <w:t xml:space="preserve">受托人（签字或盖章）：</w:t>
      </w:r>
      <w:r/>
    </w:p>
    <w:p>
      <w:pPr>
        <w:spacing w:line="360" w:lineRule="auto"/>
        <w:rPr>
          <w:rStyle w:val="1170"/>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Style w:val="1170"/>
          <w:rFonts w:ascii="宋体" w:hAnsi="宋体" w:cs="宋体"/>
          <w:b/>
          <w:bCs/>
          <w:color w:val="auto"/>
          <w:sz w:val="28"/>
          <w:szCs w:val="28"/>
          <w:highlight w:val="none"/>
        </w:rPr>
      </w:pPr>
      <w:r>
        <w:rPr>
          <w:rStyle w:val="1170"/>
          <w:rFonts w:hint="eastAsia" w:ascii="宋体" w:hAnsi="宋体" w:cs="宋体"/>
          <w:b/>
          <w:bCs/>
          <w:color w:val="auto"/>
          <w:sz w:val="28"/>
          <w:szCs w:val="28"/>
          <w:highlight w:val="none"/>
        </w:rPr>
        <w:t xml:space="preserve">联系电话：</w:t>
      </w:r>
      <w:r/>
    </w:p>
    <w:p>
      <w:pPr>
        <w:ind w:firstLine="4575"/>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年   月   日</w:t>
      </w:r>
      <w:r/>
    </w:p>
    <w:p>
      <w:pPr>
        <w:spacing w:line="360" w:lineRule="auto"/>
        <w:rPr>
          <w:rStyle w:val="1170"/>
          <w:rFonts w:ascii="宋体" w:hAnsi="宋体" w:cs="宋体"/>
          <w:b/>
          <w:bCs/>
          <w:color w:val="auto"/>
          <w:sz w:val="28"/>
          <w:szCs w:val="28"/>
          <w:highlight w:val="none"/>
        </w:rPr>
      </w:pPr>
      <w:r>
        <w:rPr>
          <w:rStyle w:val="1170"/>
          <w:rFonts w:ascii="宋体" w:hAnsi="宋体" w:cs="宋体"/>
          <w:b/>
          <w:bCs/>
          <w:color w:val="auto"/>
          <w:sz w:val="28"/>
          <w:szCs w:val="28"/>
          <w:highlight w:val="none"/>
        </w:rPr>
        <w:t xml:space="preserve">(受托人身份证扫描件附后)</w:t>
      </w:r>
      <w:r/>
    </w:p>
    <w:p>
      <w:pPr>
        <w:jc w:val="center"/>
        <w:keepLines w:val="0"/>
        <w:keepNext w:val="0"/>
        <w:pageBreakBefore w:val="0"/>
        <w:spacing w:beforeAutospacing="0" w:afterAutospacing="0" w:line="360" w:lineRule="auto"/>
        <w:widowControl/>
        <w:rPr>
          <w:rStyle w:val="1170"/>
          <w:rFonts w:ascii="宋体" w:hAnsi="宋体"/>
          <w:b/>
          <w:color w:val="auto"/>
          <w:sz w:val="36"/>
          <w:szCs w:val="36"/>
          <w:highlight w:val="none"/>
        </w:rPr>
        <w:outlineLvl w:val="9"/>
      </w:pPr>
      <w:r>
        <w:rPr>
          <w:rStyle w:val="1170"/>
          <w:rFonts w:ascii="宋体" w:hAnsi="宋体"/>
          <w:b/>
          <w:color w:val="auto"/>
          <w:sz w:val="36"/>
          <w:szCs w:val="36"/>
          <w:highlight w:val="none"/>
        </w:rPr>
        <w:br w:type="page" w:clear="all"/>
      </w:r>
      <w:r>
        <w:rPr>
          <w:rStyle w:val="1170"/>
          <w:rFonts w:ascii="宋体" w:hAnsi="宋体"/>
          <w:b/>
          <w:color w:val="auto"/>
          <w:sz w:val="36"/>
          <w:szCs w:val="36"/>
          <w:highlight w:val="none"/>
        </w:rPr>
        <w:t xml:space="preserve">9、中小企业声明函</w:t>
      </w:r>
      <w:r/>
    </w:p>
    <w:p>
      <w:pPr>
        <w:ind w:firstLine="504"/>
        <w:spacing w:line="240" w:lineRule="auto"/>
        <w:rPr>
          <w:rStyle w:val="1170"/>
          <w:rFonts w:ascii="宋体" w:hAnsi="宋体"/>
          <w:color w:val="auto"/>
          <w:spacing w:val="6"/>
          <w:sz w:val="24"/>
          <w:highlight w:val="none"/>
        </w:rPr>
      </w:pPr>
      <w:r>
        <w:rPr>
          <w:rFonts w:ascii="宋体" w:hAnsi="宋体"/>
          <w:color w:val="auto"/>
          <w:spacing w:val="6"/>
          <w:sz w:val="24"/>
          <w:highlight w:val="none"/>
        </w:rPr>
      </w:r>
      <w:r/>
    </w:p>
    <w:p>
      <w:pPr>
        <w:spacing w:line="360" w:lineRule="auto"/>
        <w:rPr>
          <w:rStyle w:val="1170"/>
          <w:rFonts w:ascii="宋体" w:hAnsi="宋体"/>
          <w:color w:val="auto"/>
          <w:spacing w:val="6"/>
          <w:sz w:val="24"/>
          <w:highlight w:val="none"/>
          <w:u w:val="single"/>
        </w:rPr>
      </w:pPr>
      <w:r>
        <w:rPr>
          <w:rStyle w:val="1170"/>
          <w:rFonts w:ascii="宋体" w:hAnsi="宋体"/>
          <w:color w:val="auto"/>
          <w:spacing w:val="6"/>
          <w:sz w:val="24"/>
          <w:highlight w:val="none"/>
        </w:rPr>
        <w:t xml:space="preserve">项目编号：</w:t>
      </w:r>
      <w:r>
        <w:rPr>
          <w:rStyle w:val="1170"/>
          <w:rFonts w:ascii="宋体" w:hAnsi="宋体"/>
          <w:color w:val="auto"/>
          <w:spacing w:val="6"/>
          <w:sz w:val="24"/>
          <w:highlight w:val="none"/>
          <w:u w:val="single"/>
        </w:rPr>
        <w:t xml:space="preserve">             </w:t>
      </w:r>
      <w:r/>
    </w:p>
    <w:p>
      <w:pPr>
        <w:spacing w:line="360" w:lineRule="auto"/>
        <w:rPr>
          <w:rStyle w:val="1170"/>
          <w:rFonts w:ascii="宋体" w:hAnsi="宋体"/>
          <w:color w:val="auto"/>
          <w:spacing w:val="6"/>
          <w:sz w:val="24"/>
          <w:highlight w:val="none"/>
          <w:u w:val="single"/>
        </w:rPr>
      </w:pPr>
      <w:r>
        <w:rPr>
          <w:rStyle w:val="1170"/>
          <w:rFonts w:ascii="宋体" w:hAnsi="宋体"/>
          <w:color w:val="auto"/>
          <w:spacing w:val="6"/>
          <w:sz w:val="24"/>
          <w:highlight w:val="none"/>
        </w:rPr>
        <w:t xml:space="preserve">项目名称：</w:t>
      </w:r>
      <w:r>
        <w:rPr>
          <w:rStyle w:val="1170"/>
          <w:rFonts w:ascii="宋体" w:hAnsi="宋体"/>
          <w:color w:val="auto"/>
          <w:spacing w:val="6"/>
          <w:sz w:val="24"/>
          <w:highlight w:val="none"/>
          <w:u w:val="single"/>
        </w:rPr>
        <w:t xml:space="preserve">              </w:t>
      </w:r>
      <w:r/>
    </w:p>
    <w:p>
      <w:pPr>
        <w:ind w:firstLine="560"/>
        <w:spacing w:line="360" w:lineRule="auto"/>
        <w:rPr>
          <w:rStyle w:val="1170"/>
          <w:rFonts w:ascii="宋体" w:hAnsi="宋体"/>
          <w:color w:val="auto"/>
          <w:sz w:val="24"/>
          <w:highlight w:val="none"/>
        </w:rPr>
      </w:pPr>
      <w:r>
        <w:rPr>
          <w:rFonts w:ascii="宋体" w:hAnsi="宋体"/>
          <w:color w:val="auto"/>
          <w:sz w:val="24"/>
          <w:highlight w:val="none"/>
        </w:rPr>
      </w:r>
      <w:r/>
    </w:p>
    <w:p>
      <w:pPr>
        <w:ind w:firstLine="560"/>
        <w:spacing w:line="360" w:lineRule="auto"/>
        <w:rPr>
          <w:rStyle w:val="1170"/>
          <w:rFonts w:ascii="宋体" w:hAnsi="宋体"/>
          <w:color w:val="auto"/>
          <w:sz w:val="24"/>
          <w:highlight w:val="none"/>
        </w:rPr>
      </w:pPr>
      <w:r>
        <w:rPr>
          <w:rStyle w:val="1170"/>
          <w:rFonts w:ascii="宋体" w:hAnsi="宋体"/>
          <w:color w:val="auto"/>
          <w:sz w:val="24"/>
          <w:highlight w:val="none"/>
        </w:rPr>
        <w:t xml:space="preserve">本公司郑重声明，根据《政府采购促进中小企业发展管理办法》（财库﹝2020﹞46 号）的规定，本公司参加</w:t>
      </w:r>
      <w:r>
        <w:rPr>
          <w:rStyle w:val="1170"/>
          <w:rFonts w:ascii="宋体" w:hAnsi="宋体"/>
          <w:color w:val="auto"/>
          <w:sz w:val="24"/>
          <w:highlight w:val="none"/>
          <w:u w:val="single"/>
        </w:rPr>
        <w:t xml:space="preserve">（</w:t>
      </w:r>
      <w:r>
        <w:rPr>
          <w:rStyle w:val="1170"/>
          <w:rFonts w:hint="eastAsia" w:ascii="宋体" w:hAnsi="宋体"/>
          <w:color w:val="auto"/>
          <w:sz w:val="24"/>
          <w:highlight w:val="none"/>
          <w:u w:val="single"/>
          <w:lang w:eastAsia="zh-CN"/>
        </w:rPr>
        <w:t xml:space="preserve">新沂市农业农村局</w:t>
      </w:r>
      <w:r>
        <w:rPr>
          <w:rStyle w:val="1170"/>
          <w:rFonts w:ascii="宋体" w:hAnsi="宋体"/>
          <w:color w:val="auto"/>
          <w:sz w:val="24"/>
          <w:highlight w:val="none"/>
          <w:u w:val="single"/>
        </w:rPr>
        <w:t xml:space="preserve">）</w:t>
      </w:r>
      <w:r>
        <w:rPr>
          <w:rStyle w:val="1170"/>
          <w:rFonts w:ascii="宋体" w:hAnsi="宋体"/>
          <w:color w:val="auto"/>
          <w:sz w:val="24"/>
          <w:highlight w:val="none"/>
        </w:rPr>
        <w:t xml:space="preserve">的</w:t>
      </w:r>
      <w:r>
        <w:rPr>
          <w:rStyle w:val="1170"/>
          <w:rFonts w:ascii="宋体" w:hAnsi="宋体"/>
          <w:color w:val="auto"/>
          <w:sz w:val="24"/>
          <w:highlight w:val="none"/>
          <w:u w:val="single"/>
        </w:rPr>
        <w:t xml:space="preserve">（</w:t>
      </w:r>
      <w:r>
        <w:rPr>
          <w:rStyle w:val="1170"/>
          <w:rFonts w:hint="eastAsia" w:ascii="宋体" w:hAnsi="宋体"/>
          <w:color w:val="auto"/>
          <w:sz w:val="24"/>
          <w:highlight w:val="none"/>
          <w:u w:val="single"/>
          <w:lang w:eastAsia="zh-CN"/>
        </w:rPr>
        <w:t xml:space="preserve">新沂市2025年度高标准农田项目（超长期国债）工程造价审计（全过程跟踪审计、结算审计及财务审计）</w:t>
      </w:r>
      <w:r>
        <w:rPr>
          <w:rStyle w:val="1170"/>
          <w:rFonts w:ascii="宋体" w:hAnsi="宋体"/>
          <w:color w:val="auto"/>
          <w:sz w:val="24"/>
          <w:highlight w:val="none"/>
          <w:u w:val="single"/>
        </w:rPr>
        <w:t xml:space="preserve">）</w:t>
      </w:r>
      <w:r>
        <w:rPr>
          <w:rStyle w:val="1170"/>
          <w:rFonts w:ascii="宋体" w:hAnsi="宋体"/>
          <w:color w:val="auto"/>
          <w:sz w:val="24"/>
          <w:highlight w:val="none"/>
        </w:rPr>
        <w:t xml:space="preserve">采购活动，服务全部由符合政策要求的中小企业承接。相关企业</w:t>
      </w:r>
      <w:r>
        <w:rPr>
          <w:rStyle w:val="1170"/>
          <w:rFonts w:hint="eastAsia" w:ascii="宋体" w:hAnsi="宋体"/>
          <w:color w:val="auto"/>
          <w:sz w:val="24"/>
          <w:highlight w:val="none"/>
        </w:rPr>
        <w:t xml:space="preserve">（含联合体中的中小企业、签订分包意向协议的中小企业）</w:t>
      </w:r>
      <w:r>
        <w:rPr>
          <w:rStyle w:val="1170"/>
          <w:rFonts w:ascii="宋体" w:hAnsi="宋体"/>
          <w:color w:val="auto"/>
          <w:sz w:val="24"/>
          <w:highlight w:val="none"/>
        </w:rPr>
        <w:t xml:space="preserve">的具体情况如下：</w:t>
      </w:r>
      <w:r/>
    </w:p>
    <w:p>
      <w:pPr>
        <w:numPr>
          <w:ilvl w:val="0"/>
          <w:numId w:val="4"/>
        </w:numPr>
        <w:ind w:firstLine="560"/>
        <w:spacing w:line="360" w:lineRule="auto"/>
        <w:rPr>
          <w:rStyle w:val="1170"/>
          <w:rFonts w:ascii="宋体" w:hAnsi="宋体"/>
          <w:b/>
          <w:color w:val="auto"/>
          <w:sz w:val="24"/>
          <w:highlight w:val="none"/>
        </w:rPr>
      </w:pPr>
      <w:r>
        <w:rPr>
          <w:rStyle w:val="1170"/>
          <w:rFonts w:ascii="宋体" w:hAnsi="宋体"/>
          <w:color w:val="auto"/>
          <w:sz w:val="24"/>
          <w:highlight w:val="none"/>
          <w:u w:val="single"/>
        </w:rPr>
        <w:t xml:space="preserve">（</w:t>
      </w:r>
      <w:r>
        <w:rPr>
          <w:rStyle w:val="1170"/>
          <w:rFonts w:hint="eastAsia" w:ascii="宋体" w:hAnsi="宋体"/>
          <w:color w:val="auto"/>
          <w:sz w:val="24"/>
          <w:highlight w:val="none"/>
          <w:u w:val="single"/>
          <w:lang w:eastAsia="zh-CN"/>
        </w:rPr>
        <w:t xml:space="preserve">标的名称</w:t>
      </w:r>
      <w:r>
        <w:rPr>
          <w:rStyle w:val="1170"/>
          <w:rFonts w:ascii="宋体" w:hAnsi="宋体"/>
          <w:color w:val="auto"/>
          <w:sz w:val="24"/>
          <w:highlight w:val="none"/>
          <w:u w:val="single"/>
        </w:rPr>
        <w:t xml:space="preserve">）</w:t>
      </w:r>
      <w:r>
        <w:rPr>
          <w:rStyle w:val="1170"/>
          <w:rFonts w:ascii="宋体" w:hAnsi="宋体"/>
          <w:color w:val="auto"/>
          <w:sz w:val="24"/>
          <w:highlight w:val="none"/>
        </w:rPr>
        <w:t xml:space="preserve">，属于</w:t>
      </w:r>
      <w:r>
        <w:rPr>
          <w:rStyle w:val="1170"/>
          <w:rFonts w:ascii="宋体" w:hAnsi="宋体"/>
          <w:color w:val="auto"/>
          <w:sz w:val="24"/>
          <w:highlight w:val="none"/>
          <w:u w:val="single"/>
        </w:rPr>
        <w:t xml:space="preserve">（其它未列明行业）</w:t>
      </w:r>
      <w:r>
        <w:rPr>
          <w:rStyle w:val="1170"/>
          <w:rFonts w:ascii="宋体" w:hAnsi="宋体"/>
          <w:color w:val="auto"/>
          <w:sz w:val="24"/>
          <w:highlight w:val="none"/>
        </w:rPr>
        <w:t xml:space="preserve">； 承建（承接）企业为</w:t>
      </w:r>
      <w:r>
        <w:rPr>
          <w:rStyle w:val="1170"/>
          <w:rFonts w:ascii="宋体" w:hAnsi="宋体"/>
          <w:color w:val="auto"/>
          <w:sz w:val="24"/>
          <w:highlight w:val="none"/>
          <w:u w:val="single"/>
        </w:rPr>
        <w:t xml:space="preserve">（企业名称）</w:t>
      </w:r>
      <w:r>
        <w:rPr>
          <w:rStyle w:val="1170"/>
          <w:rFonts w:ascii="宋体" w:hAnsi="宋体"/>
          <w:color w:val="auto"/>
          <w:sz w:val="24"/>
          <w:highlight w:val="none"/>
        </w:rPr>
        <w:t xml:space="preserve">，从业人员</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人，营业收入为</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万元，资产总额为</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万元，</w:t>
      </w:r>
      <w:r>
        <w:rPr>
          <w:rStyle w:val="1170"/>
          <w:rFonts w:ascii="宋体" w:hAnsi="宋体"/>
          <w:b/>
          <w:color w:val="auto"/>
          <w:sz w:val="24"/>
          <w:highlight w:val="none"/>
        </w:rPr>
        <w:t xml:space="preserve">属于（□中型企业、□小型企业、□微型企业，请勾选！）；</w:t>
      </w:r>
      <w:r/>
    </w:p>
    <w:p>
      <w:pPr>
        <w:numPr>
          <w:ilvl w:val="0"/>
          <w:numId w:val="4"/>
        </w:numPr>
        <w:ind w:firstLine="560"/>
        <w:spacing w:line="360" w:lineRule="auto"/>
        <w:rPr>
          <w:rStyle w:val="1170"/>
          <w:rFonts w:ascii="宋体" w:hAnsi="宋体"/>
          <w:b/>
          <w:color w:val="auto"/>
          <w:spacing w:val="6"/>
          <w:sz w:val="24"/>
          <w:highlight w:val="none"/>
        </w:rPr>
      </w:pPr>
      <w:r>
        <w:rPr>
          <w:rStyle w:val="1170"/>
          <w:rFonts w:ascii="宋体" w:hAnsi="宋体"/>
          <w:color w:val="auto"/>
          <w:sz w:val="24"/>
          <w:highlight w:val="none"/>
          <w:u w:val="single"/>
        </w:rPr>
        <w:t xml:space="preserve">（</w:t>
      </w:r>
      <w:r>
        <w:rPr>
          <w:rStyle w:val="1170"/>
          <w:rFonts w:hint="eastAsia" w:ascii="宋体" w:hAnsi="宋体"/>
          <w:color w:val="auto"/>
          <w:sz w:val="24"/>
          <w:highlight w:val="none"/>
          <w:u w:val="single"/>
          <w:lang w:eastAsia="zh-CN"/>
        </w:rPr>
        <w:t xml:space="preserve">标的名称</w:t>
      </w:r>
      <w:r>
        <w:rPr>
          <w:rStyle w:val="1170"/>
          <w:rFonts w:ascii="宋体" w:hAnsi="宋体"/>
          <w:color w:val="auto"/>
          <w:sz w:val="24"/>
          <w:highlight w:val="none"/>
          <w:u w:val="single"/>
        </w:rPr>
        <w:t xml:space="preserve">）</w:t>
      </w:r>
      <w:r>
        <w:rPr>
          <w:rStyle w:val="1170"/>
          <w:rFonts w:ascii="宋体" w:hAnsi="宋体"/>
          <w:color w:val="auto"/>
          <w:sz w:val="24"/>
          <w:highlight w:val="none"/>
        </w:rPr>
        <w:t xml:space="preserve">，属于</w:t>
      </w:r>
      <w:r>
        <w:rPr>
          <w:rStyle w:val="1170"/>
          <w:rFonts w:ascii="宋体" w:hAnsi="宋体"/>
          <w:color w:val="auto"/>
          <w:sz w:val="24"/>
          <w:highlight w:val="none"/>
          <w:u w:val="single"/>
        </w:rPr>
        <w:t xml:space="preserve">（其它未列明行业）</w:t>
      </w:r>
      <w:r>
        <w:rPr>
          <w:rStyle w:val="1170"/>
          <w:rFonts w:ascii="宋体" w:hAnsi="宋体"/>
          <w:color w:val="auto"/>
          <w:sz w:val="24"/>
          <w:highlight w:val="none"/>
        </w:rPr>
        <w:t xml:space="preserve">； 承建（承接）企业为</w:t>
      </w:r>
      <w:r>
        <w:rPr>
          <w:rStyle w:val="1170"/>
          <w:rFonts w:ascii="宋体" w:hAnsi="宋体"/>
          <w:color w:val="auto"/>
          <w:sz w:val="24"/>
          <w:highlight w:val="none"/>
          <w:u w:val="single"/>
        </w:rPr>
        <w:t xml:space="preserve">（企业名称）</w:t>
      </w:r>
      <w:r>
        <w:rPr>
          <w:rStyle w:val="1170"/>
          <w:rFonts w:ascii="宋体" w:hAnsi="宋体"/>
          <w:color w:val="auto"/>
          <w:sz w:val="24"/>
          <w:highlight w:val="none"/>
        </w:rPr>
        <w:t xml:space="preserve">，从业人员</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人，营业收入为</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万元，资产总额为</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万元，</w:t>
      </w:r>
      <w:r>
        <w:rPr>
          <w:rStyle w:val="1170"/>
          <w:rFonts w:ascii="宋体" w:hAnsi="宋体"/>
          <w:b/>
          <w:color w:val="auto"/>
          <w:sz w:val="24"/>
          <w:highlight w:val="none"/>
        </w:rPr>
        <w:t xml:space="preserve">属于（□中型企业、□小型企业、□微型企业，请勾选！）；</w:t>
      </w:r>
      <w:r/>
    </w:p>
    <w:p>
      <w:pPr>
        <w:pStyle w:val="961"/>
        <w:ind w:firstLine="482"/>
        <w:spacing w:line="360" w:lineRule="auto"/>
        <w:widowControl w:val="off"/>
        <w:rPr>
          <w:rStyle w:val="1170"/>
          <w:rFonts w:ascii="宋体" w:hAnsi="宋体"/>
          <w:color w:val="auto"/>
          <w:sz w:val="24"/>
          <w:highlight w:val="none"/>
        </w:rPr>
      </w:pPr>
      <w:r>
        <w:rPr>
          <w:rFonts w:hint="eastAsia"/>
          <w:color w:val="auto"/>
          <w:highlight w:val="none"/>
          <w:lang w:val="en-US" w:eastAsia="zh-CN"/>
        </w:rPr>
        <w:t xml:space="preserve">......</w:t>
      </w:r>
      <w:r/>
    </w:p>
    <w:p>
      <w:pPr>
        <w:ind w:firstLine="560"/>
        <w:spacing w:line="360" w:lineRule="auto"/>
        <w:rPr>
          <w:rStyle w:val="1170"/>
          <w:rFonts w:ascii="宋体" w:hAnsi="宋体"/>
          <w:color w:val="auto"/>
          <w:spacing w:val="6"/>
          <w:sz w:val="24"/>
          <w:highlight w:val="none"/>
        </w:rPr>
      </w:pPr>
      <w:r>
        <w:rPr>
          <w:rStyle w:val="1170"/>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Style w:val="1170"/>
          <w:rFonts w:ascii="宋体" w:hAnsi="宋体"/>
          <w:color w:val="auto"/>
          <w:sz w:val="24"/>
          <w:highlight w:val="none"/>
        </w:rPr>
      </w:pPr>
      <w:r>
        <w:rPr>
          <w:rStyle w:val="1170"/>
          <w:rFonts w:ascii="宋体" w:hAnsi="宋体"/>
          <w:color w:val="auto"/>
          <w:sz w:val="24"/>
          <w:highlight w:val="none"/>
        </w:rPr>
        <w:t xml:space="preserve">本企业对上述声明内容的真实性负责。如有虚假，将依法承担相应责任。</w:t>
      </w:r>
      <w:r/>
    </w:p>
    <w:p>
      <w:pPr>
        <w:spacing w:line="360" w:lineRule="auto"/>
        <w:rPr>
          <w:rStyle w:val="1170"/>
          <w:rFonts w:ascii="宋体" w:hAnsi="宋体" w:cs="宋体"/>
          <w:b/>
          <w:bCs/>
          <w:color w:val="auto"/>
          <w:sz w:val="24"/>
          <w:highlight w:val="none"/>
        </w:rPr>
      </w:pPr>
      <w:r>
        <w:rPr>
          <w:rFonts w:ascii="宋体" w:hAnsi="宋体" w:cs="宋体"/>
          <w:b/>
          <w:bCs/>
          <w:color w:val="auto"/>
          <w:sz w:val="24"/>
          <w:highlight w:val="none"/>
        </w:rPr>
      </w:r>
      <w:r/>
    </w:p>
    <w:p>
      <w:pPr>
        <w:spacing w:line="360" w:lineRule="auto"/>
        <w:rPr>
          <w:rStyle w:val="1170"/>
          <w:rFonts w:ascii="宋体" w:hAnsi="宋体" w:cs="宋体"/>
          <w:b/>
          <w:bCs/>
          <w:color w:val="auto"/>
          <w:sz w:val="24"/>
          <w:highlight w:val="none"/>
        </w:rPr>
      </w:pPr>
      <w:r>
        <w:rPr>
          <w:rStyle w:val="1170"/>
          <w:rFonts w:ascii="宋体" w:hAnsi="宋体" w:cs="宋体"/>
          <w:b/>
          <w:bCs/>
          <w:color w:val="auto"/>
          <w:sz w:val="24"/>
          <w:highlight w:val="none"/>
        </w:rPr>
        <w:t xml:space="preserve">注：本项目采购的服务属于</w:t>
      </w:r>
      <w:r>
        <w:rPr>
          <w:rStyle w:val="1170"/>
          <w:rFonts w:ascii="宋体" w:hAnsi="宋体" w:cs="宋体"/>
          <w:b/>
          <w:bCs/>
          <w:color w:val="auto"/>
          <w:sz w:val="24"/>
          <w:highlight w:val="none"/>
          <w:u w:val="single"/>
        </w:rPr>
        <w:t xml:space="preserve">其它未列明行业</w:t>
      </w:r>
      <w:r>
        <w:rPr>
          <w:rStyle w:val="1170"/>
          <w:rFonts w:ascii="宋体" w:hAnsi="宋体" w:cs="宋体"/>
          <w:b/>
          <w:bCs/>
          <w:color w:val="auto"/>
          <w:sz w:val="24"/>
          <w:highlight w:val="none"/>
        </w:rPr>
        <w:t xml:space="preserve">。</w:t>
      </w:r>
      <w:r/>
    </w:p>
    <w:p>
      <w:pPr>
        <w:spacing w:line="360" w:lineRule="auto"/>
        <w:rPr>
          <w:rStyle w:val="1170"/>
          <w:rFonts w:ascii="宋体" w:hAnsi="宋体"/>
          <w:color w:val="auto"/>
          <w:sz w:val="24"/>
          <w:highlight w:val="none"/>
        </w:rPr>
      </w:pPr>
      <w:r>
        <w:rPr>
          <w:rFonts w:ascii="宋体" w:hAnsi="宋体"/>
          <w:color w:val="auto"/>
          <w:sz w:val="24"/>
          <w:highlight w:val="none"/>
        </w:rPr>
      </w:r>
      <w:r/>
    </w:p>
    <w:p>
      <w:pPr>
        <w:spacing w:line="360" w:lineRule="auto"/>
        <w:rPr>
          <w:rStyle w:val="1170"/>
          <w:rFonts w:ascii="宋体" w:hAnsi="宋体"/>
          <w:color w:val="auto"/>
          <w:sz w:val="24"/>
          <w:highlight w:val="none"/>
        </w:rPr>
      </w:pPr>
      <w:r>
        <w:rPr>
          <w:rStyle w:val="1170"/>
          <w:rFonts w:hint="eastAsia" w:ascii="宋体" w:hAnsi="宋体"/>
          <w:color w:val="auto"/>
          <w:sz w:val="24"/>
          <w:highlight w:val="none"/>
        </w:rPr>
        <w:t xml:space="preserve">供应商：</w:t>
      </w:r>
      <w:r>
        <w:rPr>
          <w:rStyle w:val="1170"/>
          <w:rFonts w:ascii="宋体" w:hAnsi="宋体"/>
          <w:color w:val="auto"/>
          <w:sz w:val="24"/>
          <w:highlight w:val="none"/>
        </w:rPr>
        <w:t xml:space="preserve">（</w:t>
      </w:r>
      <w:r>
        <w:rPr>
          <w:rStyle w:val="1170"/>
          <w:rFonts w:hint="eastAsia" w:ascii="宋体" w:hAnsi="宋体"/>
          <w:color w:val="auto"/>
          <w:sz w:val="24"/>
          <w:highlight w:val="none"/>
        </w:rPr>
        <w:t xml:space="preserve">盖</w:t>
      </w:r>
      <w:r>
        <w:rPr>
          <w:rStyle w:val="1170"/>
          <w:rFonts w:ascii="宋体" w:hAnsi="宋体"/>
          <w:color w:val="auto"/>
          <w:sz w:val="24"/>
          <w:highlight w:val="none"/>
        </w:rPr>
        <w:t xml:space="preserve">章）：</w:t>
      </w:r>
      <w:r/>
    </w:p>
    <w:p>
      <w:pPr>
        <w:ind w:firstLine="480"/>
        <w:spacing w:line="360" w:lineRule="auto"/>
        <w:rPr>
          <w:rStyle w:val="1170"/>
          <w:rFonts w:ascii="宋体" w:hAnsi="宋体"/>
          <w:color w:val="auto"/>
          <w:sz w:val="24"/>
          <w:highlight w:val="none"/>
        </w:rPr>
      </w:pPr>
      <w:r>
        <w:rPr>
          <w:rStyle w:val="1170"/>
          <w:rFonts w:ascii="宋体" w:hAnsi="宋体"/>
          <w:color w:val="auto"/>
          <w:sz w:val="24"/>
          <w:highlight w:val="none"/>
        </w:rPr>
        <w:t xml:space="preserve">                         </w:t>
      </w:r>
      <w:r/>
    </w:p>
    <w:p>
      <w:pPr>
        <w:spacing w:line="360" w:lineRule="auto"/>
        <w:rPr>
          <w:rStyle w:val="1170"/>
          <w:rFonts w:ascii="宋体" w:hAnsi="宋体"/>
          <w:color w:val="auto"/>
          <w:sz w:val="24"/>
          <w:highlight w:val="none"/>
        </w:rPr>
      </w:pPr>
      <w:r>
        <w:rPr>
          <w:rStyle w:val="1170"/>
          <w:rFonts w:ascii="宋体" w:hAnsi="宋体"/>
          <w:color w:val="auto"/>
          <w:sz w:val="24"/>
          <w:highlight w:val="none"/>
        </w:rPr>
        <w:t xml:space="preserve">日期： 年  月  日</w:t>
      </w:r>
      <w:r/>
    </w:p>
    <w:p>
      <w:pPr>
        <w:spacing w:line="360" w:lineRule="auto"/>
        <w:rPr>
          <w:rStyle w:val="1170"/>
          <w:rFonts w:ascii="宋体" w:hAnsi="宋体"/>
          <w:b/>
          <w:color w:val="auto"/>
          <w:sz w:val="24"/>
          <w:highlight w:val="none"/>
        </w:rPr>
      </w:pPr>
      <w:r>
        <w:rPr>
          <w:rFonts w:ascii="宋体" w:hAnsi="宋体"/>
          <w:b/>
          <w:color w:val="auto"/>
          <w:sz w:val="24"/>
          <w:highlight w:val="none"/>
        </w:rPr>
      </w:r>
      <w:r/>
    </w:p>
    <w:p>
      <w:pPr>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备注：从业人员、营业收入、资产总额填报上一年度数据，无上一年度数据的新成立企业可不填报。</w:t>
      </w:r>
      <w:r/>
    </w:p>
    <w:p>
      <w:pPr>
        <w:pStyle w:val="966"/>
        <w:rPr>
          <w:rStyle w:val="1170"/>
          <w:rFonts w:hint="eastAsia" w:ascii="宋体" w:hAnsi="宋体"/>
          <w:b/>
          <w:color w:val="auto"/>
          <w:sz w:val="24"/>
          <w:highlight w:val="none"/>
        </w:rPr>
      </w:pPr>
      <w:r>
        <w:rPr>
          <w:rStyle w:val="1170"/>
          <w:rFonts w:hint="eastAsia" w:ascii="宋体" w:hAnsi="宋体"/>
          <w:b/>
          <w:color w:val="auto"/>
          <w:sz w:val="24"/>
          <w:highlight w:val="none"/>
          <w:lang w:val="en-US" w:eastAsia="zh-CN"/>
        </w:rPr>
        <w:t xml:space="preserve">说明：</w:t>
      </w:r>
      <w:r/>
    </w:p>
    <w:p>
      <w:pPr>
        <w:spacing w:line="360" w:lineRule="auto"/>
        <w:rPr>
          <w:rStyle w:val="1170"/>
          <w:rFonts w:hint="eastAsia" w:ascii="宋体" w:hAnsi="宋体"/>
          <w:b/>
          <w:color w:val="auto"/>
          <w:sz w:val="24"/>
          <w:szCs w:val="22"/>
          <w:highlight w:val="none"/>
        </w:rPr>
      </w:pPr>
      <w:r>
        <w:rPr>
          <w:rStyle w:val="1170"/>
          <w:rFonts w:hint="eastAsia" w:ascii="宋体" w:hAnsi="宋体"/>
          <w:b/>
          <w:color w:val="auto"/>
          <w:sz w:val="24"/>
          <w:szCs w:val="22"/>
          <w:highlight w:val="none"/>
          <w:lang w:val="en-US"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Style w:val="1170"/>
          <w:rFonts w:hint="eastAsia" w:ascii="宋体" w:hAnsi="宋体"/>
          <w:b/>
          <w:color w:val="auto"/>
          <w:sz w:val="24"/>
          <w:szCs w:val="22"/>
          <w:highlight w:val="none"/>
        </w:rPr>
      </w:pPr>
      <w:r>
        <w:rPr>
          <w:rStyle w:val="1170"/>
          <w:rFonts w:hint="eastAsia" w:ascii="宋体" w:hAnsi="宋体"/>
          <w:b/>
          <w:color w:val="auto"/>
          <w:sz w:val="24"/>
          <w:szCs w:val="22"/>
          <w:highlight w:val="none"/>
          <w:lang w:val="en-US" w:eastAsia="zh-CN"/>
        </w:rPr>
        <w:t xml:space="preserve">2、从业人员、营业收入、资产总额填报供应商上一年度数据，无上一年度数据的新成立企业可不填报。</w:t>
      </w:r>
      <w:r/>
    </w:p>
    <w:p>
      <w:pPr>
        <w:spacing w:line="360" w:lineRule="auto"/>
        <w:rPr>
          <w:rStyle w:val="1170"/>
          <w:rFonts w:hint="eastAsia" w:ascii="宋体" w:hAnsi="宋体"/>
          <w:b/>
          <w:color w:val="auto"/>
          <w:sz w:val="24"/>
          <w:szCs w:val="22"/>
          <w:highlight w:val="none"/>
        </w:rPr>
      </w:pPr>
      <w:r>
        <w:rPr>
          <w:rStyle w:val="1170"/>
          <w:rFonts w:hint="eastAsia" w:ascii="宋体" w:hAnsi="宋体"/>
          <w:b/>
          <w:color w:val="auto"/>
          <w:sz w:val="24"/>
          <w:szCs w:val="22"/>
          <w:highlight w:val="none"/>
          <w:lang w:val="en-US" w:eastAsia="zh-CN"/>
        </w:rPr>
        <w:t xml:space="preserve">3、中标、成交供应商为小型、微型企业的，采购人或者其委托的采购代理机构有权随中标、成交结果同时公告其《中小企业声明函》，接受社会监督。</w:t>
      </w:r>
      <w:r/>
    </w:p>
    <w:p>
      <w:pPr>
        <w:spacing w:line="360" w:lineRule="auto"/>
        <w:rPr>
          <w:rStyle w:val="1170"/>
          <w:rFonts w:hint="eastAsia" w:ascii="宋体" w:hAnsi="宋体"/>
          <w:b/>
          <w:color w:val="auto"/>
          <w:sz w:val="24"/>
          <w:szCs w:val="22"/>
          <w:highlight w:val="none"/>
        </w:rPr>
      </w:pPr>
      <w:r>
        <w:rPr>
          <w:rStyle w:val="1170"/>
          <w:rFonts w:hint="eastAsia" w:ascii="宋体" w:hAnsi="宋体"/>
          <w:b/>
          <w:color w:val="auto"/>
          <w:sz w:val="24"/>
          <w:szCs w:val="22"/>
          <w:highlight w:val="none"/>
          <w:lang w:val="en-US" w:eastAsia="zh-CN"/>
        </w:rPr>
        <w:t xml:space="preserve">4、供应商提供的《中小企业声明函》与事实不符的，依照《政府采购法》第七十七条第一款的规定追究法律责任。</w:t>
      </w:r>
      <w:r/>
    </w:p>
    <w:p>
      <w:pPr>
        <w:rPr>
          <w:rStyle w:val="1170"/>
          <w:rFonts w:hint="eastAsia" w:ascii="宋体" w:hAnsi="宋体"/>
          <w:color w:val="auto"/>
          <w:sz w:val="28"/>
          <w:szCs w:val="28"/>
          <w:highlight w:val="none"/>
        </w:rPr>
      </w:pPr>
      <w:r>
        <w:rPr>
          <w:rFonts w:hint="eastAsia" w:ascii="宋体" w:hAnsi="宋体"/>
          <w:color w:val="auto"/>
          <w:sz w:val="28"/>
          <w:szCs w:val="28"/>
          <w:highlight w:val="none"/>
        </w:rPr>
      </w:r>
      <w:r/>
    </w:p>
    <w:p>
      <w:pPr>
        <w:rPr>
          <w:rStyle w:val="1170"/>
          <w:rFonts w:ascii="宋体" w:hAnsi="宋体"/>
          <w:color w:val="auto"/>
          <w:sz w:val="28"/>
          <w:szCs w:val="28"/>
          <w:highlight w:val="none"/>
        </w:rPr>
        <w:sectPr>
          <w:headerReference w:type="default" r:id="rId11"/>
          <w:footerReference w:type="default" r:id="rId14"/>
          <w:footerReference w:type="first" r:id="rId15"/>
          <w:footnotePr/>
          <w:endnotePr/>
          <w:type w:val="nextPage"/>
          <w:pgSz w:w="11906" w:h="16838" w:orient="portrait"/>
          <w:pgMar w:top="1134" w:right="1797" w:bottom="1134" w:left="1797" w:header="851" w:footer="992" w:gutter="0"/>
          <w:cols w:num="1" w:sep="0" w:space="425" w:equalWidth="1"/>
          <w:docGrid w:linePitch="360"/>
          <w:titlePg/>
        </w:sectPr>
      </w:pPr>
      <w:r>
        <w:rPr>
          <w:rStyle w:val="1170"/>
          <w:rFonts w:hint="eastAsia" w:ascii="宋体" w:hAnsi="宋体"/>
          <w:color w:val="auto"/>
          <w:sz w:val="28"/>
          <w:szCs w:val="28"/>
          <w:highlight w:val="none"/>
        </w:rPr>
        <w:t xml:space="preserve">注：</w:t>
      </w:r>
      <w:r>
        <w:rPr>
          <w:rFonts w:hint="eastAsia" w:ascii="宋体" w:hAnsi="宋体" w:eastAsia="宋体" w:cs="宋体"/>
          <w:color w:val="auto"/>
          <w:sz w:val="24"/>
          <w:szCs w:val="24"/>
          <w:highlight w:val="none"/>
          <w:lang w:val="en-US" w:eastAsia="zh-CN" w:bidi="ar-SA"/>
        </w:rPr>
        <w:t xml:space="preserve">《中小企业声明函》查询渠道用微信搜索“中小企业规模类型自测小程序”</w:t>
      </w:r>
      <w:r/>
    </w:p>
    <w:p>
      <w:pPr>
        <w:jc w:val="center"/>
        <w:keepLines w:val="0"/>
        <w:keepNext w:val="0"/>
        <w:pageBreakBefore w:val="0"/>
        <w:spacing w:line="360" w:lineRule="auto"/>
        <w:widowControl/>
        <w:rPr>
          <w:rStyle w:val="1170"/>
          <w:rFonts w:ascii="宋体" w:hAnsi="宋体"/>
          <w:b/>
          <w:color w:val="auto"/>
          <w:sz w:val="36"/>
          <w:szCs w:val="36"/>
          <w:highlight w:val="none"/>
        </w:rPr>
        <w:outlineLvl w:val="9"/>
      </w:pPr>
      <w:r>
        <w:rPr>
          <w:rStyle w:val="1170"/>
          <w:rFonts w:ascii="宋体" w:hAnsi="宋体" w:cs="宋体"/>
          <w:b/>
          <w:bCs/>
          <w:color w:val="auto"/>
          <w:sz w:val="36"/>
          <w:szCs w:val="36"/>
          <w:highlight w:val="none"/>
        </w:rPr>
        <w:t xml:space="preserve">10、</w:t>
      </w:r>
      <w:r>
        <w:rPr>
          <w:rStyle w:val="1170"/>
          <w:rFonts w:ascii="宋体" w:hAnsi="宋体"/>
          <w:b/>
          <w:color w:val="auto"/>
          <w:sz w:val="36"/>
          <w:szCs w:val="36"/>
          <w:highlight w:val="none"/>
        </w:rPr>
        <w:t xml:space="preserve">供应商参加政府采购活动前3年内在经营活动中没有重大违法记录的书面声明</w:t>
      </w:r>
      <w:r/>
    </w:p>
    <w:p>
      <w:pPr>
        <w:rPr>
          <w:rStyle w:val="1170"/>
          <w:rFonts w:ascii="宋体" w:hAnsi="宋体"/>
          <w:color w:val="auto"/>
          <w:sz w:val="24"/>
          <w:highlight w:val="none"/>
        </w:rPr>
      </w:pPr>
      <w:r>
        <w:rPr>
          <w:rFonts w:ascii="宋体" w:hAnsi="宋体"/>
          <w:color w:val="auto"/>
          <w:sz w:val="24"/>
          <w:highlight w:val="none"/>
        </w:rPr>
      </w:r>
      <w:r/>
    </w:p>
    <w:p>
      <w:pPr>
        <w:ind w:firstLine="840"/>
        <w:jc w:val="left"/>
        <w:spacing w:before="312" w:beforeAutospacing="1" w:after="312" w:afterAutospacing="1"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我单位在参加</w:t>
      </w:r>
      <w:r>
        <w:rPr>
          <w:rStyle w:val="1170"/>
          <w:rFonts w:hint="eastAsia" w:ascii="宋体" w:hAnsi="宋体"/>
          <w:color w:val="auto"/>
          <w:sz w:val="28"/>
          <w:szCs w:val="28"/>
          <w:highlight w:val="none"/>
          <w:u w:val="single"/>
          <w:lang w:eastAsia="zh-CN"/>
        </w:rPr>
        <w:t xml:space="preserve">新沂市2025年度高标准农田项目（超长期国债）工程造价审计（全过程跟踪审计、结算审计及财务审计）</w:t>
      </w:r>
      <w:r>
        <w:rPr>
          <w:rStyle w:val="1170"/>
          <w:rFonts w:ascii="宋体" w:hAnsi="宋体"/>
          <w:color w:val="auto"/>
          <w:sz w:val="28"/>
          <w:szCs w:val="28"/>
          <w:highlight w:val="none"/>
        </w:rPr>
        <w:t xml:space="preserve">（项目编号：</w:t>
      </w:r>
      <w:r>
        <w:rPr>
          <w:rStyle w:val="1170"/>
          <w:rFonts w:hint="eastAsia" w:ascii="宋体" w:hAnsi="宋体"/>
          <w:strike w:val="0"/>
          <w:color w:val="auto"/>
          <w:sz w:val="28"/>
          <w:szCs w:val="28"/>
          <w:highlight w:val="none"/>
          <w:u w:val="single"/>
          <w:lang w:val="en-US" w:eastAsia="zh-CN"/>
        </w:rPr>
        <w:t xml:space="preserve">JSZC-320381-JSJP-C2025-0009</w:t>
      </w:r>
      <w:r>
        <w:rPr>
          <w:rStyle w:val="1170"/>
          <w:rFonts w:ascii="宋体" w:hAnsi="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312" w:beforeAutospacing="1" w:after="312" w:afterAutospacing="1"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我单位对上述声明的真实性负责。如有虚假，将依法承担相应责任。</w:t>
      </w:r>
      <w:r/>
    </w:p>
    <w:p>
      <w:pPr>
        <w:ind w:right="29"/>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                          </w:t>
      </w:r>
      <w:r/>
    </w:p>
    <w:p>
      <w:pPr>
        <w:ind w:right="29"/>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供应商（</w:t>
      </w:r>
      <w:r>
        <w:rPr>
          <w:rStyle w:val="1170"/>
          <w:rFonts w:hint="eastAsia" w:ascii="宋体" w:hAnsi="宋体"/>
          <w:color w:val="auto"/>
          <w:sz w:val="28"/>
          <w:szCs w:val="28"/>
          <w:highlight w:val="none"/>
        </w:rPr>
        <w:t xml:space="preserve">盖</w:t>
      </w:r>
      <w:r>
        <w:rPr>
          <w:rStyle w:val="1170"/>
          <w:rFonts w:ascii="宋体" w:hAnsi="宋体"/>
          <w:color w:val="auto"/>
          <w:sz w:val="28"/>
          <w:szCs w:val="28"/>
          <w:highlight w:val="none"/>
        </w:rPr>
        <w:t xml:space="preserve">章）：</w:t>
      </w:r>
      <w:r/>
    </w:p>
    <w:p>
      <w:pPr>
        <w:ind w:right="29"/>
        <w:spacing w:line="360" w:lineRule="auto"/>
        <w:rPr>
          <w:rStyle w:val="1170"/>
          <w:rFonts w:ascii="宋体" w:hAnsi="宋体"/>
          <w:color w:val="auto"/>
          <w:sz w:val="28"/>
          <w:szCs w:val="28"/>
          <w:highlight w:val="none"/>
        </w:rPr>
      </w:pPr>
      <w:r>
        <w:rPr>
          <w:rFonts w:ascii="宋体" w:hAnsi="宋体"/>
          <w:color w:val="auto"/>
          <w:sz w:val="28"/>
          <w:szCs w:val="28"/>
          <w:highlight w:val="none"/>
        </w:rPr>
      </w:r>
      <w:r/>
    </w:p>
    <w:p>
      <w:pPr>
        <w:ind w:right="29"/>
        <w:spacing w:line="360" w:lineRule="auto"/>
        <w:rPr>
          <w:rStyle w:val="1170"/>
          <w:rFonts w:ascii="宋体" w:hAnsi="宋体"/>
          <w:color w:val="auto"/>
          <w:sz w:val="28"/>
          <w:szCs w:val="28"/>
          <w:highlight w:val="none"/>
        </w:rPr>
      </w:pPr>
      <w:r>
        <w:rPr>
          <w:rStyle w:val="1170"/>
          <w:rFonts w:ascii="宋体" w:hAnsi="宋体"/>
          <w:color w:val="auto"/>
          <w:sz w:val="28"/>
          <w:szCs w:val="28"/>
          <w:highlight w:val="none"/>
        </w:rPr>
        <w:t xml:space="preserve">日期： 年  月  日</w:t>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pStyle w:val="1186"/>
        <w:ind w:left="239" w:firstLine="2640"/>
        <w:spacing w:before="312" w:after="312"/>
        <w:rPr>
          <w:rStyle w:val="1170"/>
          <w:color w:val="auto"/>
          <w:highlight w:val="none"/>
        </w:rPr>
      </w:pPr>
      <w:r>
        <w:rPr>
          <w:color w:val="auto"/>
          <w:highlight w:val="none"/>
        </w:rPr>
      </w:r>
      <w:r/>
    </w:p>
    <w:p>
      <w:pPr>
        <w:jc w:val="center"/>
        <w:spacing w:line="588" w:lineRule="exact"/>
        <w:rPr>
          <w:rStyle w:val="1170"/>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auto"/>
          <w:sz w:val="36"/>
          <w:szCs w:val="36"/>
          <w:highlight w:val="none"/>
        </w:rPr>
      </w:r>
      <w:r/>
    </w:p>
    <w:p>
      <w:pPr>
        <w:jc w:val="center"/>
        <w:rPr>
          <w:rStyle w:val="1170"/>
          <w:rFonts w:ascii="宋体" w:hAnsi="宋体" w:cs="宋体"/>
          <w:b/>
          <w:bCs/>
          <w:color w:val="auto"/>
          <w:sz w:val="36"/>
          <w:szCs w:val="36"/>
          <w:highlight w:val="none"/>
        </w:rPr>
      </w:pPr>
      <w:r>
        <w:rPr>
          <w:rStyle w:val="1170"/>
          <w:rFonts w:hint="eastAsia" w:ascii="宋体" w:hAnsi="宋体" w:cs="宋体"/>
          <w:b/>
          <w:bCs/>
          <w:color w:val="auto"/>
          <w:sz w:val="36"/>
          <w:szCs w:val="36"/>
          <w:highlight w:val="none"/>
          <w:lang w:val="en-US" w:eastAsia="zh-CN"/>
        </w:rPr>
        <w:t xml:space="preserve">11</w:t>
      </w:r>
      <w:r>
        <w:rPr>
          <w:rStyle w:val="1170"/>
          <w:rFonts w:hint="eastAsia" w:ascii="宋体" w:hAnsi="宋体" w:cs="宋体"/>
          <w:b/>
          <w:bCs/>
          <w:color w:val="auto"/>
          <w:sz w:val="36"/>
          <w:szCs w:val="36"/>
          <w:highlight w:val="none"/>
        </w:rPr>
        <w:t xml:space="preserve">、</w:t>
      </w:r>
      <w:r>
        <w:rPr>
          <w:rStyle w:val="1170"/>
          <w:rFonts w:hint="eastAsia" w:ascii="宋体" w:hAnsi="宋体" w:cs="宋体"/>
          <w:b/>
          <w:bCs/>
          <w:color w:val="auto"/>
          <w:sz w:val="36"/>
          <w:szCs w:val="36"/>
          <w:highlight w:val="none"/>
          <w:lang w:val="en-US" w:eastAsia="zh-CN"/>
        </w:rPr>
        <w:t xml:space="preserve">具备履行合同所必需的设备和专业技术能力的书面声明</w:t>
      </w:r>
      <w:r/>
    </w:p>
    <w:p>
      <w:pPr>
        <w:ind w:firstLine="548"/>
        <w:spacing w:line="360" w:lineRule="auto"/>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firstLine="548"/>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975"/>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8"/>
          <w:szCs w:val="28"/>
          <w:highlight w:val="none"/>
        </w:rPr>
        <w:t xml:space="preserve">我</w:t>
      </w: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新沂市2025年度高标准农田项目（超长期国债）工程造价审计（全过程跟踪审计、结算审计及财务审计）</w:t>
      </w:r>
      <w:r/>
    </w:p>
    <w:p>
      <w:pPr>
        <w:pStyle w:val="975"/>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Style w:val="975"/>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5"/>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我单位郑重声明：我单位具备履行合同（项目名称：</w:t>
      </w:r>
      <w:r>
        <w:rPr>
          <w:rFonts w:hint="eastAsia" w:ascii="宋体" w:hAnsi="宋体" w:cs="宋体"/>
          <w:color w:val="auto"/>
          <w:sz w:val="21"/>
          <w:szCs w:val="21"/>
          <w:highlight w:val="none"/>
          <w:u w:val="single"/>
          <w:lang w:eastAsia="zh-CN"/>
        </w:rPr>
        <w:t xml:space="preserve">新沂市2025年度高标准农田项目（超长期国债）工程造价审计（全过程跟踪审计、结算审计及财务审计）</w:t>
      </w: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）所必需的设备和专业技术能力，具体为：</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设备：</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1、（证明材料扫描件附后）</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2、（证明材料扫描件附后）</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3、（证明材料扫描件附后）</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专业技术能力：</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1、（证明材料扫描件附后）</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2、（证明材料扫描件附后）</w:t>
      </w:r>
      <w:r/>
    </w:p>
    <w:p>
      <w:pPr>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3、（证明材料扫描件附后）</w:t>
      </w:r>
      <w:r/>
    </w:p>
    <w:p>
      <w:pPr>
        <w:spacing w:line="360" w:lineRule="auto"/>
        <w:rPr>
          <w:rFonts w:hint="eastAsia" w:ascii="宋体" w:hAnsi="宋体" w:cs="宋体"/>
          <w:color w:val="000000" w:themeColor="text1"/>
          <w:spacing w:val="6"/>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特此声明。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3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firstLine="3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盖</w:t>
      </w:r>
      <w:r>
        <w:rPr>
          <w:rFonts w:hint="eastAsia" w:ascii="宋体" w:hAnsi="宋体" w:eastAsia="宋体" w:cs="宋体"/>
          <w:color w:val="auto"/>
          <w:sz w:val="24"/>
          <w:szCs w:val="24"/>
          <w:highlight w:val="none"/>
        </w:rPr>
        <w:t xml:space="preserve">章）：</w:t>
      </w:r>
      <w:r/>
    </w:p>
    <w:p>
      <w:pPr>
        <w:ind w:right="29" w:firstLine="3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right="29"/>
        <w:spacing w:line="360" w:lineRule="auto"/>
        <w:rPr>
          <w:rStyle w:val="117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588" w:lineRule="exact"/>
        <w:rPr>
          <w:rStyle w:val="1170"/>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auto"/>
          <w:sz w:val="36"/>
          <w:szCs w:val="36"/>
          <w:highlight w:val="none"/>
        </w:rPr>
      </w:r>
      <w:r/>
    </w:p>
    <w:p>
      <w:pPr>
        <w:jc w:val="center"/>
        <w:spacing w:line="588" w:lineRule="exact"/>
        <w:rPr>
          <w:rStyle w:val="1170"/>
          <w:rFonts w:ascii="宋体" w:hAnsi="宋体"/>
          <w:b/>
          <w:color w:val="auto"/>
          <w:sz w:val="36"/>
          <w:szCs w:val="36"/>
          <w:highlight w:val="none"/>
        </w:rPr>
      </w:pPr>
      <w:r>
        <w:rPr>
          <w:rStyle w:val="1170"/>
          <w:rFonts w:ascii="宋体" w:hAnsi="宋体"/>
          <w:b/>
          <w:color w:val="auto"/>
          <w:sz w:val="36"/>
          <w:szCs w:val="36"/>
          <w:highlight w:val="none"/>
        </w:rPr>
        <w:t xml:space="preserve">1</w:t>
      </w:r>
      <w:r>
        <w:rPr>
          <w:rStyle w:val="1170"/>
          <w:rFonts w:hint="eastAsia" w:ascii="宋体" w:hAnsi="宋体"/>
          <w:b/>
          <w:color w:val="auto"/>
          <w:sz w:val="36"/>
          <w:szCs w:val="36"/>
          <w:highlight w:val="none"/>
          <w:lang w:val="en-US" w:eastAsia="zh-CN"/>
        </w:rPr>
        <w:t xml:space="preserve">2</w:t>
      </w:r>
      <w:r>
        <w:rPr>
          <w:rStyle w:val="1170"/>
          <w:rFonts w:ascii="宋体" w:hAnsi="宋体"/>
          <w:b/>
          <w:color w:val="auto"/>
          <w:sz w:val="36"/>
          <w:szCs w:val="36"/>
          <w:highlight w:val="none"/>
        </w:rPr>
        <w:t xml:space="preserve">、残疾人福利性单位声明函</w:t>
      </w:r>
      <w:r/>
    </w:p>
    <w:p>
      <w:pPr>
        <w:jc w:val="center"/>
        <w:spacing w:line="240" w:lineRule="atLeast"/>
        <w:rPr>
          <w:rStyle w:val="1170"/>
          <w:rFonts w:ascii="宋体" w:hAnsi="宋体"/>
          <w:color w:val="auto"/>
          <w:sz w:val="24"/>
          <w:highlight w:val="none"/>
        </w:rPr>
      </w:pPr>
      <w:r>
        <w:rPr>
          <w:rFonts w:ascii="宋体" w:hAnsi="宋体"/>
          <w:color w:val="auto"/>
          <w:sz w:val="24"/>
          <w:highlight w:val="none"/>
        </w:rPr>
      </w:r>
      <w:r/>
    </w:p>
    <w:p>
      <w:pPr>
        <w:jc w:val="center"/>
        <w:spacing w:line="240" w:lineRule="atLeast"/>
        <w:rPr>
          <w:rStyle w:val="1170"/>
          <w:rFonts w:ascii="宋体" w:hAnsi="宋体"/>
          <w:color w:val="auto"/>
          <w:sz w:val="24"/>
          <w:highlight w:val="none"/>
        </w:rPr>
      </w:pPr>
      <w:r>
        <w:rPr>
          <w:rStyle w:val="1170"/>
          <w:rFonts w:ascii="宋体" w:hAnsi="宋体" w:cs="宋体"/>
          <w:b/>
          <w:bCs/>
          <w:color w:val="auto"/>
          <w:sz w:val="24"/>
          <w:highlight w:val="none"/>
        </w:rPr>
        <w:t xml:space="preserve">（注：如供应商不属于残疾人福利性单位，不需提供此声明函）</w:t>
      </w:r>
      <w:r/>
    </w:p>
    <w:p>
      <w:pPr>
        <w:spacing w:line="360" w:lineRule="auto"/>
        <w:rPr>
          <w:rStyle w:val="1170"/>
          <w:rFonts w:ascii="宋体" w:hAnsi="宋体"/>
          <w:color w:val="auto"/>
          <w:sz w:val="24"/>
          <w:highlight w:val="none"/>
        </w:rPr>
      </w:pPr>
      <w:r>
        <w:rPr>
          <w:rFonts w:ascii="宋体" w:hAnsi="宋体"/>
          <w:color w:val="auto"/>
          <w:sz w:val="24"/>
          <w:highlight w:val="none"/>
        </w:rPr>
      </w:r>
      <w:r/>
    </w:p>
    <w:p>
      <w:pPr>
        <w:spacing w:line="360" w:lineRule="auto"/>
        <w:rPr>
          <w:rStyle w:val="1170"/>
          <w:rFonts w:hint="default" w:ascii="宋体" w:hAnsi="宋体" w:eastAsia="宋体"/>
          <w:color w:val="auto"/>
          <w:sz w:val="24"/>
          <w:highlight w:val="none"/>
        </w:rPr>
      </w:pPr>
      <w:r>
        <w:rPr>
          <w:rStyle w:val="1170"/>
          <w:rFonts w:ascii="宋体" w:hAnsi="宋体"/>
          <w:color w:val="auto"/>
          <w:sz w:val="24"/>
          <w:highlight w:val="none"/>
        </w:rPr>
        <w:t xml:space="preserve">项目编号：</w:t>
      </w:r>
      <w:r>
        <w:rPr>
          <w:rStyle w:val="1170"/>
          <w:rFonts w:hint="eastAsia" w:ascii="宋体" w:hAnsi="宋体"/>
          <w:color w:val="auto"/>
          <w:sz w:val="24"/>
          <w:highlight w:val="none"/>
          <w:u w:val="single"/>
          <w:lang w:val="en-US" w:eastAsia="zh-CN"/>
        </w:rPr>
        <w:t xml:space="preserve">              </w:t>
      </w:r>
      <w:r/>
    </w:p>
    <w:p>
      <w:pPr>
        <w:spacing w:line="360" w:lineRule="auto"/>
        <w:rPr>
          <w:rStyle w:val="1170"/>
          <w:rFonts w:hint="default" w:ascii="宋体" w:hAnsi="宋体" w:eastAsia="宋体"/>
          <w:color w:val="auto"/>
          <w:spacing w:val="6"/>
          <w:sz w:val="24"/>
          <w:highlight w:val="none"/>
        </w:rPr>
      </w:pPr>
      <w:r>
        <w:rPr>
          <w:rStyle w:val="1170"/>
          <w:rFonts w:ascii="宋体" w:hAnsi="宋体"/>
          <w:color w:val="auto"/>
          <w:spacing w:val="6"/>
          <w:sz w:val="24"/>
          <w:highlight w:val="none"/>
        </w:rPr>
        <w:t xml:space="preserve">项目名称：</w:t>
      </w:r>
      <w:r>
        <w:rPr>
          <w:rStyle w:val="1170"/>
          <w:rFonts w:hint="eastAsia" w:ascii="宋体" w:hAnsi="宋体"/>
          <w:color w:val="auto"/>
          <w:spacing w:val="6"/>
          <w:sz w:val="24"/>
          <w:highlight w:val="none"/>
          <w:u w:val="single"/>
          <w:lang w:val="en-US" w:eastAsia="zh-CN"/>
        </w:rPr>
        <w:t xml:space="preserve">             </w:t>
      </w:r>
      <w:r/>
    </w:p>
    <w:p>
      <w:pPr>
        <w:ind w:firstLine="504"/>
        <w:spacing w:line="360" w:lineRule="auto"/>
        <w:rPr>
          <w:rStyle w:val="1170"/>
          <w:rFonts w:ascii="宋体" w:hAnsi="宋体"/>
          <w:color w:val="auto"/>
          <w:spacing w:val="6"/>
          <w:sz w:val="24"/>
          <w:highlight w:val="none"/>
        </w:rPr>
      </w:pPr>
      <w:r>
        <w:rPr>
          <w:rStyle w:val="1170"/>
          <w:rFonts w:ascii="宋体" w:hAnsi="宋体"/>
          <w:color w:val="auto"/>
          <w:spacing w:val="6"/>
          <w:sz w:val="24"/>
          <w:highlight w:val="none"/>
        </w:rPr>
        <w:t xml:space="preserve">本单位郑重声明，根据《财政部 民政部 中国残疾人联合会关于促进残疾人就业政府采购政策的通知》（财库</w:t>
      </w:r>
      <w:r>
        <w:rPr>
          <w:rStyle w:val="1170"/>
          <w:rFonts w:ascii="宋体" w:hAnsi="宋体"/>
          <w:color w:val="auto"/>
          <w:sz w:val="24"/>
          <w:highlight w:val="none"/>
        </w:rPr>
        <w:t xml:space="preserve">〔2017〕 141</w:t>
      </w:r>
      <w:r>
        <w:rPr>
          <w:rStyle w:val="1170"/>
          <w:rFonts w:ascii="宋体" w:hAnsi="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Style w:val="1170"/>
          <w:rFonts w:ascii="宋体" w:hAnsi="宋体"/>
          <w:color w:val="auto"/>
          <w:spacing w:val="6"/>
          <w:sz w:val="24"/>
          <w:highlight w:val="none"/>
        </w:rPr>
      </w:pPr>
      <w:r>
        <w:rPr>
          <w:rStyle w:val="1170"/>
          <w:rFonts w:ascii="宋体" w:hAnsi="宋体"/>
          <w:color w:val="auto"/>
          <w:spacing w:val="6"/>
          <w:sz w:val="24"/>
          <w:highlight w:val="none"/>
        </w:rPr>
        <w:t xml:space="preserve">本单位对上述声明的真实性负责。如有虚假，将依法承担相应责任。</w:t>
      </w:r>
      <w:r/>
    </w:p>
    <w:p>
      <w:pPr>
        <w:ind w:right="1560" w:firstLine="504"/>
        <w:spacing w:line="360" w:lineRule="auto"/>
        <w:tabs>
          <w:tab w:val="left" w:pos="4860" w:leader="none"/>
        </w:tabs>
        <w:rPr>
          <w:rStyle w:val="1170"/>
          <w:rFonts w:ascii="宋体" w:hAnsi="宋体"/>
          <w:color w:val="auto"/>
          <w:spacing w:val="6"/>
          <w:sz w:val="24"/>
          <w:highlight w:val="none"/>
        </w:rPr>
      </w:pPr>
      <w:r>
        <w:rPr>
          <w:rStyle w:val="1170"/>
          <w:rFonts w:ascii="宋体" w:hAnsi="宋体"/>
          <w:color w:val="auto"/>
          <w:spacing w:val="6"/>
          <w:sz w:val="24"/>
          <w:highlight w:val="none"/>
        </w:rPr>
        <w:t xml:space="preserve">单位名称（电子签章）：</w:t>
      </w:r>
      <w:r/>
    </w:p>
    <w:p>
      <w:pPr>
        <w:ind w:right="1560" w:firstLine="504"/>
        <w:spacing w:line="360" w:lineRule="auto"/>
        <w:tabs>
          <w:tab w:val="left" w:pos="4860" w:leader="none"/>
        </w:tabs>
        <w:rPr>
          <w:rStyle w:val="1170"/>
          <w:rFonts w:ascii="宋体" w:hAnsi="宋体"/>
          <w:color w:val="auto"/>
          <w:spacing w:val="6"/>
          <w:sz w:val="24"/>
          <w:highlight w:val="none"/>
        </w:rPr>
      </w:pPr>
      <w:r>
        <w:rPr>
          <w:rStyle w:val="1170"/>
          <w:rFonts w:ascii="宋体" w:hAnsi="宋体"/>
          <w:color w:val="auto"/>
          <w:spacing w:val="6"/>
          <w:sz w:val="24"/>
          <w:highlight w:val="none"/>
        </w:rPr>
        <w:t xml:space="preserve">日  期：  年  月  日</w:t>
      </w:r>
      <w:r/>
    </w:p>
    <w:p>
      <w:pPr>
        <w:pStyle w:val="1178"/>
        <w:ind w:left="0"/>
        <w:spacing w:line="360" w:lineRule="auto"/>
        <w:rPr>
          <w:rStyle w:val="1170"/>
          <w:rFonts w:ascii="宋体" w:hAnsi="宋体"/>
          <w:color w:val="auto"/>
          <w:highlight w:val="none"/>
        </w:rPr>
      </w:pPr>
      <w:r>
        <w:rPr>
          <w:rFonts w:ascii="宋体" w:hAnsi="宋体"/>
          <w:color w:val="auto"/>
          <w:highlight w:val="none"/>
        </w:rPr>
      </w:r>
      <w:r/>
    </w:p>
    <w:p>
      <w:pPr>
        <w:ind w:firstLine="480"/>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享受政府采购支持政策的残疾人福利性单位应当同时满足以下条件：</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（一）安置的残疾人占本单位在职职工人数的比例不低于25%（含25%），并且安置的残疾人人数不少于10人（含10人）；</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（二）依法与安置的每位残疾人签订了一年以上（含一年）的劳动合同或服务协议；</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具体以《财政部 民政部 中国残疾人联合会关于促进残疾人就业政府采购政策的通知》（财库〔2017〕141号）规定为准。</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说明：</w:t>
      </w:r>
      <w:r/>
    </w:p>
    <w:p>
      <w:pPr>
        <w:jc w:val="left"/>
        <w:spacing w:line="360" w:lineRule="auto"/>
        <w:rPr>
          <w:rStyle w:val="1170"/>
          <w:rFonts w:ascii="宋体" w:hAnsi="宋体"/>
          <w:color w:val="auto"/>
          <w:sz w:val="24"/>
          <w:highlight w:val="none"/>
        </w:rPr>
      </w:pPr>
      <w:r>
        <w:rPr>
          <w:rStyle w:val="1170"/>
          <w:rFonts w:ascii="宋体" w:hAnsi="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170"/>
          <w:rFonts w:ascii="宋体" w:hAnsi="宋体"/>
          <w:color w:val="auto"/>
          <w:sz w:val="30"/>
          <w:szCs w:val="30"/>
          <w:highlight w:val="none"/>
        </w:rPr>
      </w:pPr>
      <w:r>
        <w:rPr>
          <w:rStyle w:val="1170"/>
          <w:rFonts w:ascii="宋体" w:hAnsi="宋体"/>
          <w:color w:val="auto"/>
          <w:sz w:val="24"/>
          <w:highlight w:val="none"/>
        </w:rPr>
        <w:t xml:space="preserve">供应商提供的《残疾人福利性单位声明函》与事实不符的，依照《政府采购法》第七十七条第一款的规定追究法律责任。</w:t>
      </w:r>
      <w:r/>
    </w:p>
    <w:p>
      <w:pPr>
        <w:jc w:val="center"/>
        <w:spacing w:line="360" w:lineRule="auto"/>
        <w:rPr>
          <w:rStyle w:val="1170"/>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auto"/>
          <w:sz w:val="36"/>
          <w:szCs w:val="36"/>
          <w:highlight w:val="none"/>
        </w:rPr>
      </w:r>
      <w:r/>
    </w:p>
    <w:p>
      <w:pPr>
        <w:jc w:val="center"/>
        <w:spacing w:line="360" w:lineRule="auto"/>
        <w:rPr>
          <w:rStyle w:val="1170"/>
          <w:rFonts w:ascii="宋体" w:hAnsi="宋体"/>
          <w:b/>
          <w:color w:val="auto"/>
          <w:sz w:val="36"/>
          <w:szCs w:val="36"/>
          <w:highlight w:val="none"/>
        </w:rPr>
      </w:pPr>
      <w:r>
        <w:rPr>
          <w:rStyle w:val="1170"/>
          <w:rFonts w:ascii="宋体" w:hAnsi="宋体"/>
          <w:b/>
          <w:color w:val="auto"/>
          <w:sz w:val="36"/>
          <w:szCs w:val="36"/>
          <w:highlight w:val="none"/>
        </w:rPr>
        <w:t xml:space="preserve">1</w:t>
      </w:r>
      <w:r>
        <w:rPr>
          <w:rStyle w:val="1170"/>
          <w:rFonts w:hint="eastAsia" w:ascii="宋体" w:hAnsi="宋体"/>
          <w:b/>
          <w:color w:val="auto"/>
          <w:sz w:val="36"/>
          <w:szCs w:val="36"/>
          <w:highlight w:val="none"/>
          <w:lang w:val="en-US"/>
        </w:rPr>
        <w:t xml:space="preserve">3</w:t>
      </w:r>
      <w:r>
        <w:rPr>
          <w:rStyle w:val="1170"/>
          <w:rFonts w:ascii="宋体" w:hAnsi="宋体"/>
          <w:b/>
          <w:color w:val="auto"/>
          <w:sz w:val="36"/>
          <w:szCs w:val="36"/>
          <w:highlight w:val="none"/>
        </w:rPr>
        <w:t xml:space="preserve">、代理服务收费标准</w:t>
      </w:r>
      <w:r/>
    </w:p>
    <w:tbl>
      <w:tblPr>
        <w:tblStyle w:val="1217"/>
        <w:tblW w:w="88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7"/>
        <w:gridCol w:w="2382"/>
      </w:tblGrid>
      <w:tr>
        <w:trPr>
          <w:trHeight w:val="591"/>
        </w:trPr>
        <w:tc>
          <w:tcPr>
            <w:tcW w:w="6437" w:type="dxa"/>
            <w:vAlign w:val="center"/>
            <w:textDirection w:val="lrTb"/>
            <w:noWrap w:val="false"/>
          </w:tcPr>
          <w:p>
            <w:pPr>
              <w:pStyle w:val="121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中标或者成交金额</w:t>
            </w:r>
            <w:r/>
          </w:p>
        </w:tc>
        <w:tc>
          <w:tcPr>
            <w:tcW w:w="2382" w:type="dxa"/>
            <w:vAlign w:val="center"/>
            <w:textDirection w:val="lrTb"/>
            <w:noWrap w:val="false"/>
          </w:tcPr>
          <w:p>
            <w:pPr>
              <w:pStyle w:val="121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费率</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最低收费金额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每个委托项目</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5000元</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含50万元</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50万-400万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含400万元</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400万-1000万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含1000万元</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1000万-5000万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含5000万元</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5000亿-1亿</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含1亿元</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1亿-10亿</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含10亿元</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r>
      <w:tr>
        <w:trPr>
          <w:trHeight w:val="591"/>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10亿-50亿</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含50亿元</w:t>
            </w:r>
            <w:r>
              <w:rPr>
                <w:rFonts w:hint="eastAsia" w:ascii="宋体" w:hAnsi="宋体" w:eastAsia="宋体" w:cs="宋体"/>
                <w:color w:val="auto"/>
                <w:sz w:val="24"/>
                <w:szCs w:val="24"/>
                <w:highlight w:val="none"/>
                <w:lang w:eastAsia="zh-CN"/>
              </w:rPr>
              <w:t xml:space="preserve">）</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w:t>
            </w:r>
            <w:r/>
          </w:p>
        </w:tc>
      </w:tr>
      <w:tr>
        <w:trPr>
          <w:trHeight w:val="599"/>
        </w:trPr>
        <w:tc>
          <w:tcPr>
            <w:tcW w:w="6437"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50亿元以上</w:t>
            </w:r>
            <w:r/>
          </w:p>
        </w:tc>
        <w:tc>
          <w:tcPr>
            <w:tcW w:w="2382" w:type="dxa"/>
            <w:vAlign w:val="center"/>
            <w:textDirection w:val="lrTb"/>
            <w:noWrap w:val="false"/>
          </w:tcPr>
          <w:p>
            <w:pPr>
              <w:pStyle w:val="121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0.005%</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924"/>
        <w:ind w:left="0" w:firstLine="0"/>
        <w:rPr>
          <w:rFonts w:hint="default" w:eastAsia="宋体"/>
          <w:lang w:val="en-US" w:eastAsia="zh-CN"/>
        </w:rPr>
      </w:pPr>
      <w:r>
        <w:rPr>
          <w:rFonts w:hint="eastAsia" w:ascii="宋体" w:hAnsi="宋体" w:eastAsia="宋体" w:cs="宋体"/>
          <w:color w:val="auto"/>
          <w:sz w:val="24"/>
          <w:szCs w:val="24"/>
          <w:highlight w:val="none"/>
          <w:lang w:val="en-US" w:eastAsia="zh-CN"/>
        </w:rPr>
        <w:t xml:space="preserve">代理服务费由采购人支付，具体支付方式及金额按照代理服务合同约定执行。</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1.按上表计算的收费为代理服务全过程的收费金额。各社会代理机构不再收取采购文件制作售卖费用。</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5.定点类等无金额或事先不能计算出价格总额的项目，按中标(成交)金额100万元计算。</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6.有分包(分标段)的按一个项目计算。</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7.以上价格为协会指导价，双方可根据项目难易程度和优质优价原则协商确定。</w:t>
      </w:r>
      <w:r/>
    </w:p>
    <w:p>
      <w:pPr>
        <w:ind w:left="0" w:right="0" w:firstLine="0"/>
        <w:jc w:val="both"/>
        <w:spacing w:before="0" w:after="0" w:line="85" w:lineRule="atLeast"/>
        <w:rPr>
          <w:rFonts w:hint="eastAsia"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rPr>
        <w:t xml:space="preserve">8、账户信息：</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名称：江苏金普工程咨询有限公司</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开户行：江苏银行股份有限公司徐州云龙支行</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银行帐号：60030188000207877</w:t>
      </w:r>
      <w:r/>
    </w:p>
    <w:p>
      <w:pPr>
        <w:pStyle w:val="952"/>
        <w:rPr>
          <w:rFonts w:hint="eastAsia"/>
          <w:color w:val="auto"/>
          <w:highlight w:val="none"/>
          <w:lang w:val="en-US"/>
        </w:rPr>
      </w:pPr>
      <w:r>
        <w:rPr>
          <w:rFonts w:hint="eastAsia"/>
          <w:color w:val="auto"/>
          <w:highlight w:val="none"/>
          <w:lang w:val="en-US"/>
        </w:rPr>
      </w:r>
      <w:r/>
    </w:p>
    <w:p>
      <w:pPr>
        <w:rPr>
          <w:rStyle w:val="1170"/>
          <w:rFonts w:ascii="宋体" w:hAnsi="宋体"/>
          <w:b w:val="0"/>
          <w:bCs/>
          <w:color w:val="auto"/>
          <w:sz w:val="36"/>
          <w:szCs w:val="36"/>
          <w:highlight w:val="none"/>
        </w:rPr>
      </w:pPr>
      <w:r>
        <w:rPr>
          <w:rStyle w:val="1170"/>
          <w:rFonts w:ascii="宋体" w:hAnsi="宋体"/>
          <w:b w:val="0"/>
          <w:bCs/>
          <w:color w:val="auto"/>
          <w:sz w:val="36"/>
          <w:szCs w:val="36"/>
          <w:highlight w:val="none"/>
        </w:rPr>
        <w:br w:type="page" w:clear="all"/>
      </w:r>
      <w:r/>
    </w:p>
    <w:p>
      <w:pPr>
        <w:ind w:firstLine="361"/>
        <w:jc w:val="center"/>
        <w:rPr>
          <w:rStyle w:val="1170"/>
          <w:rFonts w:ascii="宋体" w:hAnsi="宋体"/>
          <w:b/>
          <w:color w:val="auto"/>
          <w:sz w:val="36"/>
          <w:szCs w:val="36"/>
          <w:highlight w:val="none"/>
        </w:rPr>
        <w:pBdr>
          <w:top w:val="none" w:color="000000" w:sz="0" w:space="0"/>
          <w:left w:val="none" w:color="000000" w:sz="0" w:space="0"/>
          <w:bottom w:val="none" w:color="000000" w:sz="0" w:space="0"/>
          <w:right w:val="none" w:color="000000" w:sz="0" w:space="0"/>
        </w:pBdr>
      </w:pPr>
      <w:r>
        <w:rPr>
          <w:rStyle w:val="1170"/>
          <w:rFonts w:ascii="宋体" w:hAnsi="宋体"/>
          <w:b/>
          <w:color w:val="auto"/>
          <w:sz w:val="36"/>
          <w:szCs w:val="36"/>
          <w:highlight w:val="none"/>
        </w:rPr>
        <w:t xml:space="preserve">1</w:t>
      </w:r>
      <w:r>
        <w:rPr>
          <w:rStyle w:val="1170"/>
          <w:rFonts w:hint="eastAsia" w:ascii="宋体" w:hAnsi="宋体"/>
          <w:b/>
          <w:color w:val="auto"/>
          <w:sz w:val="36"/>
          <w:szCs w:val="36"/>
          <w:highlight w:val="none"/>
          <w:lang w:val="en-US"/>
        </w:rPr>
        <w:t xml:space="preserve">4</w:t>
      </w:r>
      <w:r>
        <w:rPr>
          <w:rStyle w:val="1170"/>
          <w:rFonts w:ascii="宋体" w:hAnsi="宋体"/>
          <w:b/>
          <w:color w:val="auto"/>
          <w:sz w:val="36"/>
          <w:szCs w:val="36"/>
          <w:highlight w:val="none"/>
        </w:rPr>
        <w:t xml:space="preserve">、预付款保函支付条款模板</w:t>
      </w:r>
      <w:r/>
    </w:p>
    <w:p>
      <w:pPr>
        <w:ind w:firstLine="565"/>
        <w:spacing w:line="480" w:lineRule="exact"/>
        <w:rPr>
          <w:rStyle w:val="1170"/>
          <w:rFonts w:ascii="宋体" w:hAnsi="宋体"/>
          <w:b/>
          <w:color w:val="auto"/>
          <w:sz w:val="28"/>
          <w:szCs w:val="28"/>
          <w:highlight w:val="none"/>
        </w:rPr>
      </w:pPr>
      <w:r>
        <w:rPr>
          <w:rFonts w:ascii="宋体" w:hAnsi="宋体"/>
          <w:b/>
          <w:color w:val="auto"/>
          <w:sz w:val="28"/>
          <w:szCs w:val="28"/>
          <w:highlight w:val="none"/>
        </w:rPr>
      </w:r>
      <w:r/>
    </w:p>
    <w:p>
      <w:pPr>
        <w:ind w:firstLine="484"/>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符合条件一：提交预付款保函的</w:t>
      </w:r>
      <w:r/>
    </w:p>
    <w:p>
      <w:pPr>
        <w:ind w:firstLine="482"/>
        <w:spacing w:line="360" w:lineRule="auto"/>
        <w:rPr>
          <w:rStyle w:val="1170"/>
          <w:rFonts w:ascii="宋体" w:hAnsi="宋体"/>
          <w:color w:val="auto"/>
          <w:sz w:val="24"/>
          <w:highlight w:val="none"/>
          <w:u w:val="single"/>
        </w:rPr>
      </w:pPr>
      <w:r>
        <w:rPr>
          <w:rStyle w:val="1170"/>
          <w:rFonts w:ascii="宋体" w:hAnsi="宋体"/>
          <w:color w:val="auto"/>
          <w:sz w:val="24"/>
          <w:highlight w:val="none"/>
        </w:rPr>
        <w:t xml:space="preserve">（1）合同签订且乙方向甲方出具预付款保函后</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个工作日内，甲方应支付合同价款的百分之</w:t>
      </w:r>
      <w:r>
        <w:rPr>
          <w:rStyle w:val="1170"/>
          <w:rFonts w:ascii="宋体" w:hAnsi="宋体"/>
          <w:color w:val="auto"/>
          <w:sz w:val="24"/>
          <w:highlight w:val="none"/>
          <w:u w:val="single"/>
        </w:rPr>
        <w:t xml:space="preserve">        XX（    XX%），</w:t>
      </w:r>
      <w:r>
        <w:rPr>
          <w:rStyle w:val="1170"/>
          <w:rFonts w:ascii="宋体" w:hAnsi="宋体"/>
          <w:color w:val="auto"/>
          <w:sz w:val="24"/>
          <w:highlight w:val="none"/>
        </w:rPr>
        <w:t xml:space="preserve">小写￥</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大写：人民币</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w:t>
      </w:r>
      <w:r/>
    </w:p>
    <w:p>
      <w:pPr>
        <w:ind w:left="140" w:firstLine="482"/>
        <w:spacing w:line="360" w:lineRule="auto"/>
        <w:rPr>
          <w:rStyle w:val="1170"/>
          <w:rFonts w:ascii="宋体" w:hAnsi="宋体"/>
          <w:color w:val="auto"/>
          <w:sz w:val="24"/>
          <w:highlight w:val="none"/>
        </w:rPr>
      </w:pPr>
      <w:r>
        <w:rPr>
          <w:rStyle w:val="1170"/>
          <w:rFonts w:ascii="宋体" w:hAnsi="宋体"/>
          <w:color w:val="auto"/>
          <w:sz w:val="24"/>
          <w:highlight w:val="none"/>
        </w:rPr>
        <w:t xml:space="preserve">乙方需提交的支付文件：乙方出具的全额正式发票。</w:t>
      </w:r>
      <w:r/>
    </w:p>
    <w:p>
      <w:pPr>
        <w:ind w:left="140" w:firstLine="482"/>
        <w:spacing w:line="360" w:lineRule="auto"/>
        <w:rPr>
          <w:rStyle w:val="1170"/>
          <w:rFonts w:ascii="宋体" w:hAnsi="宋体"/>
          <w:color w:val="auto"/>
          <w:sz w:val="24"/>
          <w:highlight w:val="none"/>
        </w:rPr>
      </w:pPr>
      <w:r>
        <w:rPr>
          <w:rStyle w:val="1170"/>
          <w:rFonts w:ascii="宋体" w:hAnsi="宋体"/>
          <w:color w:val="auto"/>
          <w:sz w:val="24"/>
          <w:highlight w:val="none"/>
        </w:rPr>
        <w:t xml:space="preserve">（2）验收合格后</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个工作日内，甲方应支付合同价款的百分之</w:t>
      </w:r>
      <w:r>
        <w:rPr>
          <w:rStyle w:val="1170"/>
          <w:rFonts w:ascii="宋体" w:hAnsi="宋体"/>
          <w:color w:val="auto"/>
          <w:sz w:val="24"/>
          <w:highlight w:val="none"/>
          <w:u w:val="single"/>
        </w:rPr>
        <w:t xml:space="preserve">XX（    XX%），</w:t>
      </w:r>
      <w:r>
        <w:rPr>
          <w:rStyle w:val="1170"/>
          <w:rFonts w:ascii="宋体" w:hAnsi="宋体"/>
          <w:color w:val="auto"/>
          <w:sz w:val="24"/>
          <w:highlight w:val="none"/>
        </w:rPr>
        <w:t xml:space="preserve">小写￥</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大写：人民币</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w:t>
      </w:r>
      <w:r/>
    </w:p>
    <w:p>
      <w:pPr>
        <w:ind w:firstLine="484"/>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w:t>
      </w:r>
      <w:r/>
    </w:p>
    <w:p>
      <w:pPr>
        <w:ind w:firstLine="484"/>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符合条件二：不提交预付款保函的</w:t>
      </w:r>
      <w:r/>
    </w:p>
    <w:p>
      <w:pPr>
        <w:ind w:firstLine="482"/>
        <w:spacing w:line="360" w:lineRule="auto"/>
        <w:rPr>
          <w:rStyle w:val="1170"/>
          <w:rFonts w:ascii="宋体" w:hAnsi="宋体"/>
          <w:color w:val="auto"/>
          <w:sz w:val="24"/>
          <w:highlight w:val="none"/>
          <w:u w:val="single"/>
        </w:rPr>
      </w:pPr>
      <w:r>
        <w:rPr>
          <w:rStyle w:val="1170"/>
          <w:rFonts w:ascii="宋体" w:hAnsi="宋体"/>
          <w:color w:val="auto"/>
          <w:sz w:val="24"/>
          <w:highlight w:val="none"/>
        </w:rPr>
        <w:t xml:space="preserve">（1）合同签订后</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个工作日内，甲方应支付合同价款的百分之</w:t>
      </w:r>
      <w:r>
        <w:rPr>
          <w:rStyle w:val="1170"/>
          <w:rFonts w:ascii="宋体" w:hAnsi="宋体"/>
          <w:color w:val="auto"/>
          <w:sz w:val="24"/>
          <w:highlight w:val="none"/>
          <w:u w:val="single"/>
        </w:rPr>
        <w:t xml:space="preserve">XX（    XX%），</w:t>
      </w:r>
      <w:r>
        <w:rPr>
          <w:rStyle w:val="1170"/>
          <w:rFonts w:ascii="宋体" w:hAnsi="宋体"/>
          <w:color w:val="auto"/>
          <w:sz w:val="24"/>
          <w:highlight w:val="none"/>
        </w:rPr>
        <w:t xml:space="preserve">小写￥</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大写：人民币</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w:t>
      </w:r>
      <w:r/>
    </w:p>
    <w:p>
      <w:pPr>
        <w:ind w:left="140" w:firstLine="482"/>
        <w:spacing w:line="360" w:lineRule="auto"/>
        <w:rPr>
          <w:rStyle w:val="1170"/>
          <w:rFonts w:ascii="宋体" w:hAnsi="宋体"/>
          <w:color w:val="auto"/>
          <w:sz w:val="24"/>
          <w:highlight w:val="none"/>
        </w:rPr>
      </w:pPr>
      <w:r>
        <w:rPr>
          <w:rStyle w:val="1170"/>
          <w:rFonts w:ascii="宋体" w:hAnsi="宋体"/>
          <w:color w:val="auto"/>
          <w:sz w:val="24"/>
          <w:highlight w:val="none"/>
        </w:rPr>
        <w:t xml:space="preserve">乙方需提交的支付文件：乙方出具的全额正式发票。</w:t>
      </w:r>
      <w:r/>
    </w:p>
    <w:p>
      <w:pPr>
        <w:ind w:left="140" w:firstLine="482"/>
        <w:spacing w:line="360" w:lineRule="auto"/>
        <w:rPr>
          <w:rStyle w:val="1170"/>
          <w:rFonts w:ascii="宋体" w:hAnsi="宋体"/>
          <w:color w:val="auto"/>
          <w:sz w:val="24"/>
          <w:highlight w:val="none"/>
        </w:rPr>
      </w:pPr>
      <w:r>
        <w:rPr>
          <w:rStyle w:val="1170"/>
          <w:rFonts w:ascii="宋体" w:hAnsi="宋体"/>
          <w:color w:val="auto"/>
          <w:sz w:val="24"/>
          <w:highlight w:val="none"/>
        </w:rPr>
        <w:t xml:space="preserve">（2）验收合格后</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个工作日内，甲方应支付合同价款的百分之</w:t>
      </w:r>
      <w:r>
        <w:rPr>
          <w:rStyle w:val="1170"/>
          <w:rFonts w:ascii="宋体" w:hAnsi="宋体"/>
          <w:color w:val="auto"/>
          <w:sz w:val="24"/>
          <w:highlight w:val="none"/>
          <w:u w:val="single"/>
        </w:rPr>
        <w:t xml:space="preserve">XX（    XX%），</w:t>
      </w:r>
      <w:r>
        <w:rPr>
          <w:rStyle w:val="1170"/>
          <w:rFonts w:ascii="宋体" w:hAnsi="宋体"/>
          <w:color w:val="auto"/>
          <w:sz w:val="24"/>
          <w:highlight w:val="none"/>
        </w:rPr>
        <w:t xml:space="preserve">小写￥</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大写：人民币</w:t>
      </w:r>
      <w:r>
        <w:rPr>
          <w:rStyle w:val="1170"/>
          <w:rFonts w:ascii="宋体" w:hAnsi="宋体"/>
          <w:color w:val="auto"/>
          <w:sz w:val="24"/>
          <w:highlight w:val="none"/>
          <w:u w:val="single"/>
        </w:rPr>
        <w:t xml:space="preserve">          </w:t>
      </w:r>
      <w:r>
        <w:rPr>
          <w:rStyle w:val="1170"/>
          <w:rFonts w:ascii="宋体" w:hAnsi="宋体"/>
          <w:color w:val="auto"/>
          <w:sz w:val="24"/>
          <w:highlight w:val="none"/>
        </w:rPr>
        <w:t xml:space="preserve">。</w:t>
      </w:r>
      <w:r/>
    </w:p>
    <w:p>
      <w:pPr>
        <w:ind w:firstLine="484"/>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w:t>
      </w:r>
      <w:r/>
    </w:p>
    <w:p>
      <w:pPr>
        <w:ind w:left="140" w:firstLine="484"/>
        <w:spacing w:line="360" w:lineRule="auto"/>
        <w:rPr>
          <w:rStyle w:val="1170"/>
          <w:rFonts w:ascii="宋体" w:hAnsi="宋体"/>
          <w:b/>
          <w:color w:val="auto"/>
          <w:sz w:val="24"/>
          <w:highlight w:val="none"/>
        </w:rPr>
      </w:pPr>
      <w:r>
        <w:rPr>
          <w:rStyle w:val="1170"/>
          <w:rFonts w:ascii="宋体" w:hAnsi="宋体"/>
          <w:b/>
          <w:color w:val="auto"/>
          <w:sz w:val="24"/>
          <w:highlight w:val="none"/>
        </w:rPr>
        <w:t xml:space="preserve">注:</w:t>
      </w:r>
      <w:r/>
    </w:p>
    <w:p>
      <w:pPr>
        <w:ind w:left="140" w:firstLine="482"/>
        <w:spacing w:line="360" w:lineRule="auto"/>
        <w:rPr>
          <w:rStyle w:val="1170"/>
          <w:rFonts w:ascii="宋体" w:hAnsi="宋体"/>
          <w:color w:val="auto"/>
          <w:sz w:val="24"/>
          <w:highlight w:val="none"/>
        </w:rPr>
      </w:pPr>
      <w:r>
        <w:rPr>
          <w:rStyle w:val="1170"/>
          <w:rFonts w:ascii="宋体" w:hAnsi="宋体"/>
          <w:color w:val="auto"/>
          <w:sz w:val="24"/>
          <w:highlight w:val="none"/>
        </w:rPr>
        <w:t xml:space="preserve">1、付款条件一中，出具预付款保函后支付的合同款应当与保函金额一致。</w:t>
      </w:r>
      <w:r/>
    </w:p>
    <w:p>
      <w:pPr>
        <w:ind w:left="140" w:firstLine="482"/>
        <w:spacing w:line="360" w:lineRule="auto"/>
        <w:rPr>
          <w:rStyle w:val="1170"/>
          <w:rFonts w:ascii="宋体" w:hAnsi="宋体"/>
          <w:color w:val="auto"/>
          <w:sz w:val="24"/>
          <w:highlight w:val="none"/>
        </w:rPr>
      </w:pPr>
      <w:r>
        <w:rPr>
          <w:rStyle w:val="1170"/>
          <w:rFonts w:ascii="宋体" w:hAnsi="宋体"/>
          <w:color w:val="auto"/>
          <w:sz w:val="24"/>
          <w:highlight w:val="none"/>
        </w:rPr>
        <w:t xml:space="preserve">2、付款条件二中，预付款比例设定应符合《关于做好政府采购支持企业发展有关事项的通知》(苏财购〔2020〕52号)要求。</w:t>
      </w:r>
      <w:r/>
    </w:p>
    <w:p>
      <w:pPr>
        <w:pStyle w:val="1178"/>
        <w:rPr>
          <w:rStyle w:val="1170"/>
          <w:rFonts w:ascii="宋体" w:hAnsi="宋体"/>
          <w:color w:val="auto"/>
          <w:highlight w:val="none"/>
        </w:rPr>
      </w:pPr>
      <w:r>
        <w:rPr>
          <w:rFonts w:ascii="宋体" w:hAnsi="宋体"/>
          <w:color w:val="auto"/>
          <w:highlight w:val="none"/>
        </w:rPr>
      </w:r>
      <w:r/>
    </w:p>
    <w:p>
      <w:pPr>
        <w:ind w:firstLine="480"/>
        <w:rPr>
          <w:rStyle w:val="1170"/>
          <w:rFonts w:ascii="宋体" w:hAnsi="宋体"/>
          <w:color w:val="auto"/>
          <w:sz w:val="24"/>
          <w:highlight w:val="none"/>
        </w:rPr>
      </w:pPr>
      <w:r>
        <w:rPr>
          <w:rFonts w:ascii="宋体" w:hAnsi="宋体"/>
          <w:color w:val="auto"/>
          <w:sz w:val="24"/>
          <w:highlight w:val="none"/>
        </w:rPr>
      </w:r>
      <w:r/>
    </w:p>
    <w:p>
      <w:pPr>
        <w:ind w:firstLine="480"/>
        <w:rPr>
          <w:rStyle w:val="1170"/>
          <w:rFonts w:ascii="宋体" w:hAnsi="宋体"/>
          <w:color w:val="auto"/>
          <w:sz w:val="24"/>
          <w:highlight w:val="none"/>
        </w:rPr>
      </w:pPr>
      <w:r>
        <w:rPr>
          <w:rFonts w:ascii="宋体" w:hAnsi="宋体"/>
          <w:color w:val="auto"/>
          <w:sz w:val="24"/>
          <w:highlight w:val="none"/>
        </w:rPr>
      </w:r>
      <w:r/>
    </w:p>
    <w:p>
      <w:pPr>
        <w:rPr>
          <w:rStyle w:val="1170"/>
          <w:rFonts w:ascii="宋体" w:hAnsi="宋体"/>
          <w:color w:val="auto"/>
          <w:highlight w:val="none"/>
        </w:rPr>
      </w:pPr>
      <w:r>
        <w:rPr>
          <w:rFonts w:ascii="宋体" w:hAnsi="宋体"/>
          <w:color w:val="auto"/>
          <w:highlight w:val="none"/>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Light">
    <w:panose1 w:val="020F0302020204030204"/>
  </w:font>
  <w:font w:name="Tahoma">
    <w:panose1 w:val="020B0604030504040204"/>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1170"/>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txbxContent>
              </v:textbox>
            </v:shape>
          </w:pict>
        </mc:Fallback>
      </mc:AlternateContent>
    </w:r>
    <w:r>
      <w:rPr>
        <w:rStyle w:val="117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rPr>
                              <w:rStyle w:val="1170"/>
                            </w:rPr>
                          </w:pPr>
                          <w:r/>
                          <w:r/>
                        </w:p>
                        <w:p>
                          <w:pPr>
                            <w:rPr>
                              <w:rStyle w:val="1170"/>
                            </w:rPr>
                          </w:p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rPr>
                        <w:rStyle w:val="1170"/>
                      </w:rPr>
                    </w:pPr>
                    <w:r/>
                    <w:r/>
                  </w:p>
                  <w:p>
                    <w:pPr>
                      <w:rPr>
                        <w:rStyle w:val="1170"/>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1170"/>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rPr>
        <w:rStyle w:val="117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rPr>
                              <w:rStyle w:val="1170"/>
                            </w:rPr>
                          </w:pPr>
                          <w:r/>
                          <w:r/>
                        </w:p>
                        <w:p>
                          <w:pPr>
                            <w:rPr>
                              <w:rStyle w:val="1170"/>
                            </w:rPr>
                          </w:pPr>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rPr>
                        <w:rStyle w:val="1170"/>
                      </w:rPr>
                    </w:pPr>
                    <w:r/>
                    <w:r/>
                  </w:p>
                  <w:p>
                    <w:pPr>
                      <w:rPr>
                        <w:rStyle w:val="1170"/>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170"/>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v:textbox>
            </v:shape>
          </w:pict>
        </mc:Fallback>
      </mc:AlternateContent>
    </w:r>
    <w:r>
      <w:rPr>
        <w:rStyle w:val="117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rPr>
                              <w:rStyle w:val="1170"/>
                            </w:rPr>
                          </w:pPr>
                          <w:r/>
                          <w:r/>
                        </w:p>
                        <w:p>
                          <w:pPr>
                            <w:rPr>
                              <w:rStyle w:val="1170"/>
                            </w:rPr>
                          </w:pPr>
                          <w:r/>
                          <w:r/>
                        </w:p>
                      </w:txbxContent>
                    </wps:txbx>
                    <wps:bodyPr wrap="square" lIns="0" tIns="0" rIns="0" bIns="0" upright="1"/>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rPr>
                        <w:rStyle w:val="1170"/>
                      </w:rPr>
                    </w:pPr>
                    <w:r/>
                    <w:r/>
                  </w:p>
                  <w:p>
                    <w:pPr>
                      <w:rPr>
                        <w:rStyle w:val="1170"/>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117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v:textbox>
            </v:shape>
          </w:pict>
        </mc:Fallback>
      </mc:AlternateContent>
    </w:r>
    <w:r>
      <w:rPr>
        <w:rStyle w:val="117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rPr>
                              <w:rStyle w:val="1170"/>
                            </w:rPr>
                          </w:pPr>
                          <w:r/>
                          <w:r/>
                        </w:p>
                        <w:p>
                          <w:pPr>
                            <w:rPr>
                              <w:rStyle w:val="1170"/>
                            </w:rPr>
                          </w:pPr>
                          <w:r/>
                          <w:r/>
                        </w:p>
                      </w:txbxContent>
                    </wps:txbx>
                    <wps:bodyPr wrap="square" lIns="0" tIns="0" rIns="0" bIns="0" upright="1"/>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rPr>
                        <w:rStyle w:val="1170"/>
                      </w:rPr>
                    </w:pPr>
                    <w:r/>
                    <w:r/>
                  </w:p>
                  <w:p>
                    <w:pPr>
                      <w:rPr>
                        <w:rStyle w:val="1170"/>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left"/>
      <w:rPr>
        <w:rStyle w:val="1170"/>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left="5866" w:hanging="5866"/>
      <w:jc w:val="left"/>
      <w:rPr>
        <w:rStyle w:val="1170"/>
      </w:rPr>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rPr>
        <w:rStyle w:val="1170"/>
      </w:rPr>
      <w:pBdr>
        <w:bottom w:val="none" w:color="000000" w:sz="0" w:space="1"/>
      </w:pBdr>
    </w:pPr>
    <w:r>
      <w:rPr>
        <w:rStyle w:val="1170"/>
      </w:rPr>
      <w:t xml:space="preserve">                                       </w:t>
    </w:r>
    <w:r/>
  </w:p>
  <w:p>
    <w:pPr>
      <w:pStyle w:val="941"/>
      <w:rPr>
        <w:rStyle w:val="1170"/>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next w:val="924"/>
    <w:uiPriority w:val="0"/>
    <w:qFormat/>
    <w:pPr>
      <w:jc w:val="both"/>
    </w:pPr>
    <w:rPr>
      <w:rFonts w:hint="default" w:ascii="Times New Roman" w:hAnsi="Times New Roman" w:eastAsia="宋体" w:cstheme="minorBidi"/>
      <w:sz w:val="21"/>
      <w:szCs w:val="24"/>
      <w:lang w:val="en-US" w:eastAsia="zh-CN" w:bidi="ar-SA"/>
    </w:rPr>
  </w:style>
  <w:style w:type="paragraph" w:styleId="913">
    <w:name w:val="Heading 1"/>
    <w:basedOn w:val="912"/>
    <w:next w:val="912"/>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uiPriority w:val="0"/>
    <w:qFormat/>
    <w:pPr>
      <w:jc w:val="center"/>
      <w:keepLines/>
      <w:keepNext/>
      <w:spacing w:beforeAutospacing="0" w:afterAutospacing="0" w:line="400" w:lineRule="exact"/>
      <w:outlineLvl w:val="1"/>
    </w:pPr>
    <w:rPr>
      <w:rFonts w:ascii="Arial" w:hAnsi="Arial" w:eastAsia="宋体" w:cs="Times New Roman"/>
      <w:b/>
      <w:sz w:val="28"/>
    </w:rPr>
  </w:style>
  <w:style w:type="paragraph" w:styleId="915">
    <w:name w:val="Heading 3"/>
    <w:basedOn w:val="912"/>
    <w:next w:val="912"/>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link w:val="1018"/>
    <w:uiPriority w:val="9"/>
    <w:unhideWhenUsed/>
    <w:qFormat/>
    <w:pPr>
      <w:keepLines/>
      <w:keepNext/>
      <w:spacing w:before="320" w:after="200"/>
      <w:outlineLvl w:val="4"/>
    </w:pPr>
    <w:rPr>
      <w:rFonts w:ascii="Arial" w:hAnsi="Arial" w:eastAsia="Arial" w:cs="Arial"/>
      <w:b/>
      <w:bCs/>
      <w:sz w:val="24"/>
    </w:rPr>
  </w:style>
  <w:style w:type="paragraph" w:styleId="918">
    <w:name w:val="Heading 6"/>
    <w:basedOn w:val="912"/>
    <w:next w:val="912"/>
    <w:link w:val="1019"/>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link w:val="1020"/>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link w:val="1021"/>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link w:val="1022"/>
    <w:uiPriority w:val="9"/>
    <w:unhideWhenUsed/>
    <w:qFormat/>
    <w:pPr>
      <w:keepLines/>
      <w:keepNext/>
      <w:spacing w:before="320" w:after="200"/>
      <w:outlineLvl w:val="8"/>
    </w:pPr>
    <w:rPr>
      <w:rFonts w:ascii="Arial" w:hAnsi="Arial" w:eastAsia="Arial" w:cs="Arial"/>
      <w:i/>
      <w:iCs/>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customStyle="1">
    <w:name w:val="文本块111"/>
    <w:basedOn w:val="925"/>
    <w:uiPriority w:val="0"/>
    <w:qFormat/>
    <w:pPr>
      <w:ind w:left="630" w:right="-609" w:firstLine="420"/>
      <w:spacing w:line="360" w:lineRule="auto"/>
    </w:pPr>
    <w:rPr>
      <w:rFonts w:ascii="仿宋_GB2312" w:eastAsia="仿宋_GB2312"/>
      <w:sz w:val="20"/>
      <w:szCs w:val="20"/>
    </w:rPr>
  </w:style>
  <w:style w:type="paragraph" w:styleId="925" w:customStyle="1">
    <w:name w:val="正文1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name w:val="toc 7"/>
    <w:basedOn w:val="912"/>
    <w:next w:val="912"/>
    <w:uiPriority w:val="39"/>
    <w:unhideWhenUsed/>
    <w:qFormat/>
    <w:pPr>
      <w:ind w:left="1701"/>
      <w:spacing w:after="57"/>
    </w:pPr>
  </w:style>
  <w:style w:type="paragraph" w:styleId="927">
    <w:name w:val="index 8"/>
    <w:basedOn w:val="912"/>
    <w:next w:val="912"/>
    <w:uiPriority w:val="99"/>
    <w:unhideWhenUsed/>
    <w:qFormat/>
    <w:pPr>
      <w:ind w:left="1400"/>
    </w:pPr>
  </w:style>
  <w:style w:type="paragraph" w:styleId="928">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9">
    <w:name w:val="index 5"/>
    <w:basedOn w:val="912"/>
    <w:next w:val="912"/>
    <w:uiPriority w:val="0"/>
    <w:qFormat/>
    <w:pPr>
      <w:ind w:left="798"/>
      <w:jc w:val="left"/>
    </w:pPr>
    <w:rPr>
      <w:rFonts w:ascii="Calibri" w:hAnsi="Calibri"/>
    </w:rPr>
  </w:style>
  <w:style w:type="paragraph" w:styleId="930">
    <w:name w:val="annotation text"/>
    <w:basedOn w:val="912"/>
    <w:uiPriority w:val="99"/>
    <w:semiHidden/>
    <w:unhideWhenUsed/>
    <w:qFormat/>
    <w:pPr>
      <w:jc w:val="left"/>
    </w:pPr>
  </w:style>
  <w:style w:type="paragraph" w:styleId="931">
    <w:name w:val="Body Text"/>
    <w:basedOn w:val="912"/>
    <w:next w:val="912"/>
    <w:uiPriority w:val="0"/>
    <w:qFormat/>
    <w:pPr>
      <w:spacing w:after="120"/>
    </w:pPr>
  </w:style>
  <w:style w:type="paragraph" w:styleId="932">
    <w:name w:val="Body Text Indent"/>
    <w:basedOn w:val="912"/>
    <w:next w:val="933"/>
    <w:uiPriority w:val="0"/>
    <w:qFormat/>
    <w:pPr>
      <w:ind w:left="200"/>
      <w:spacing w:before="100" w:beforeAutospacing="1" w:after="120"/>
    </w:pPr>
  </w:style>
  <w:style w:type="paragraph" w:styleId="933">
    <w:name w:val="envelope return"/>
    <w:basedOn w:val="912"/>
    <w:uiPriority w:val="0"/>
    <w:qFormat/>
    <w:rPr>
      <w:rFonts w:ascii="Arial" w:hAnsi="Arial"/>
    </w:rPr>
  </w:style>
  <w:style w:type="paragraph" w:styleId="934">
    <w:name w:val="Block Text"/>
    <w:basedOn w:val="912"/>
    <w:next w:val="912"/>
    <w:uiPriority w:val="99"/>
    <w:unhideWhenUsed/>
    <w:qFormat/>
    <w:pPr>
      <w:ind w:left="567" w:right="454" w:firstLine="498"/>
      <w:jc w:val="left"/>
    </w:pPr>
    <w:rPr>
      <w:rFonts w:ascii="仿宋_GB2312" w:eastAsia="仿宋_GB2312"/>
      <w:sz w:val="30"/>
      <w:szCs w:val="20"/>
    </w:rPr>
  </w:style>
  <w:style w:type="paragraph" w:styleId="935">
    <w:name w:val="toc 5"/>
    <w:basedOn w:val="912"/>
    <w:next w:val="912"/>
    <w:uiPriority w:val="39"/>
    <w:unhideWhenUsed/>
    <w:qFormat/>
    <w:pPr>
      <w:ind w:left="1134"/>
      <w:spacing w:after="57"/>
    </w:pPr>
  </w:style>
  <w:style w:type="paragraph" w:styleId="936">
    <w:name w:val="toc 3"/>
    <w:basedOn w:val="912"/>
    <w:next w:val="912"/>
    <w:uiPriority w:val="39"/>
    <w:unhideWhenUsed/>
    <w:qFormat/>
    <w:pPr>
      <w:ind w:left="567"/>
      <w:spacing w:after="57"/>
    </w:pPr>
  </w:style>
  <w:style w:type="paragraph" w:styleId="937">
    <w:name w:val="Plain Text"/>
    <w:basedOn w:val="912"/>
    <w:uiPriority w:val="0"/>
    <w:qFormat/>
    <w:rPr>
      <w:rFonts w:ascii="宋体" w:hAnsi="Courier New"/>
      <w:szCs w:val="20"/>
    </w:rPr>
  </w:style>
  <w:style w:type="paragraph" w:styleId="938">
    <w:name w:val="toc 8"/>
    <w:basedOn w:val="912"/>
    <w:next w:val="912"/>
    <w:uiPriority w:val="39"/>
    <w:unhideWhenUsed/>
    <w:qFormat/>
    <w:pPr>
      <w:ind w:left="1984"/>
      <w:spacing w:after="57"/>
    </w:pPr>
  </w:style>
  <w:style w:type="paragraph" w:styleId="939">
    <w:name w:val="endnote text"/>
    <w:basedOn w:val="912"/>
    <w:link w:val="1160"/>
    <w:uiPriority w:val="99"/>
    <w:semiHidden/>
    <w:unhideWhenUsed/>
    <w:qFormat/>
    <w:rPr>
      <w:sz w:val="20"/>
    </w:rPr>
  </w:style>
  <w:style w:type="paragraph" w:styleId="940">
    <w:name w:val="Footer"/>
    <w:basedOn w:val="912"/>
    <w:uiPriority w:val="0"/>
    <w:qFormat/>
    <w:pPr>
      <w:jc w:val="left"/>
      <w:tabs>
        <w:tab w:val="center" w:pos="4153" w:leader="none"/>
        <w:tab w:val="right" w:pos="8306" w:leader="none"/>
      </w:tabs>
    </w:pPr>
    <w:rPr>
      <w:sz w:val="18"/>
      <w:szCs w:val="18"/>
    </w:rPr>
  </w:style>
  <w:style w:type="paragraph" w:styleId="941">
    <w:name w:val="Header"/>
    <w:basedOn w:val="912"/>
    <w:uiPriority w:val="0"/>
    <w:qFormat/>
    <w:pPr>
      <w:jc w:val="center"/>
      <w:tabs>
        <w:tab w:val="center" w:pos="4153" w:leader="none"/>
        <w:tab w:val="right" w:pos="8306" w:leader="none"/>
      </w:tabs>
      <w:pBdr>
        <w:bottom w:val="single" w:color="000000" w:sz="6" w:space="1"/>
      </w:pBdr>
    </w:pPr>
    <w:rPr>
      <w:sz w:val="18"/>
      <w:szCs w:val="18"/>
    </w:rPr>
  </w:style>
  <w:style w:type="paragraph" w:styleId="942">
    <w:name w:val="toc 1"/>
    <w:basedOn w:val="912"/>
    <w:next w:val="912"/>
    <w:uiPriority w:val="39"/>
    <w:unhideWhenUsed/>
    <w:qFormat/>
    <w:pPr>
      <w:spacing w:after="57"/>
    </w:pPr>
  </w:style>
  <w:style w:type="paragraph" w:styleId="943">
    <w:name w:val="toc 4"/>
    <w:basedOn w:val="912"/>
    <w:next w:val="912"/>
    <w:uiPriority w:val="39"/>
    <w:unhideWhenUsed/>
    <w:qFormat/>
    <w:pPr>
      <w:ind w:left="850"/>
      <w:spacing w:after="57"/>
    </w:pPr>
  </w:style>
  <w:style w:type="paragraph" w:styleId="944">
    <w:name w:val="Subtitle"/>
    <w:basedOn w:val="912"/>
    <w:next w:val="912"/>
    <w:link w:val="1026"/>
    <w:uiPriority w:val="11"/>
    <w:qFormat/>
    <w:pPr>
      <w:spacing w:before="200" w:after="200"/>
    </w:pPr>
    <w:rPr>
      <w:sz w:val="24"/>
    </w:rPr>
  </w:style>
  <w:style w:type="paragraph" w:styleId="945">
    <w:name w:val="footnote text"/>
    <w:basedOn w:val="912"/>
    <w:next w:val="929"/>
    <w:link w:val="1159"/>
    <w:uiPriority w:val="99"/>
    <w:semiHidden/>
    <w:unhideWhenUsed/>
    <w:qFormat/>
    <w:pPr>
      <w:spacing w:after="40"/>
    </w:pPr>
    <w:rPr>
      <w:sz w:val="18"/>
    </w:rPr>
  </w:style>
  <w:style w:type="paragraph" w:styleId="946">
    <w:name w:val="toc 6"/>
    <w:basedOn w:val="912"/>
    <w:next w:val="912"/>
    <w:uiPriority w:val="39"/>
    <w:unhideWhenUsed/>
    <w:qFormat/>
    <w:pPr>
      <w:ind w:left="1417"/>
      <w:spacing w:after="57"/>
    </w:pPr>
  </w:style>
  <w:style w:type="paragraph" w:styleId="947">
    <w:name w:val="table of figures"/>
    <w:basedOn w:val="912"/>
    <w:next w:val="912"/>
    <w:uiPriority w:val="99"/>
    <w:unhideWhenUsed/>
    <w:qFormat/>
  </w:style>
  <w:style w:type="paragraph" w:styleId="948">
    <w:name w:val="toc 2"/>
    <w:basedOn w:val="912"/>
    <w:next w:val="912"/>
    <w:uiPriority w:val="39"/>
    <w:unhideWhenUsed/>
    <w:qFormat/>
    <w:pPr>
      <w:ind w:left="283"/>
      <w:spacing w:after="57"/>
    </w:pPr>
  </w:style>
  <w:style w:type="paragraph" w:styleId="949">
    <w:name w:val="toc 9"/>
    <w:basedOn w:val="912"/>
    <w:next w:val="912"/>
    <w:uiPriority w:val="39"/>
    <w:unhideWhenUsed/>
    <w:qFormat/>
    <w:pPr>
      <w:ind w:left="2268"/>
      <w:spacing w:after="57"/>
    </w:pPr>
  </w:style>
  <w:style w:type="paragraph" w:styleId="950">
    <w:name w:val="Body Text 2"/>
    <w:basedOn w:val="912"/>
    <w:uiPriority w:val="0"/>
    <w:semiHidden/>
    <w:unhideWhenUsed/>
    <w:qFormat/>
    <w:pPr>
      <w:spacing w:after="120" w:line="480" w:lineRule="auto"/>
    </w:pPr>
  </w:style>
  <w:style w:type="paragraph" w:styleId="951">
    <w:name w:val="Title"/>
    <w:basedOn w:val="912"/>
    <w:next w:val="912"/>
    <w:link w:val="1025"/>
    <w:uiPriority w:val="10"/>
    <w:qFormat/>
    <w:pPr>
      <w:contextualSpacing/>
      <w:spacing w:before="300" w:after="200"/>
    </w:pPr>
    <w:rPr>
      <w:sz w:val="48"/>
      <w:szCs w:val="48"/>
    </w:rPr>
  </w:style>
  <w:style w:type="paragraph" w:styleId="952">
    <w:name w:val="Body Text First Indent 2"/>
    <w:basedOn w:val="932"/>
    <w:next w:val="912"/>
    <w:uiPriority w:val="0"/>
    <w:qFormat/>
    <w:pPr>
      <w:ind w:left="420" w:firstLine="420"/>
      <w:spacing w:after="120"/>
      <w:widowControl/>
    </w:pPr>
    <w:rPr>
      <w:rFonts w:ascii="仿宋_GB2312" w:eastAsia="仿宋_GB2312"/>
      <w:color w:val="ff6600"/>
      <w:sz w:val="21"/>
    </w:rPr>
  </w:style>
  <w:style w:type="table" w:styleId="953">
    <w:name w:val="Table Grid"/>
    <w:basedOn w:val="92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endnote reference"/>
    <w:basedOn w:val="922"/>
    <w:uiPriority w:val="99"/>
    <w:semiHidden/>
    <w:unhideWhenUsed/>
    <w:qFormat/>
    <w:rPr>
      <w:vertAlign w:val="superscript"/>
    </w:rPr>
  </w:style>
  <w:style w:type="character" w:styleId="955">
    <w:name w:val="Hyperlink"/>
    <w:basedOn w:val="922"/>
    <w:uiPriority w:val="99"/>
    <w:unhideWhenUsed/>
    <w:qFormat/>
    <w:rPr>
      <w:color w:val="0000ff" w:themeColor="hyperlink"/>
      <w:u w:val="single"/>
      <w14:textFill>
        <w14:solidFill>
          <w14:schemeClr w14:val="hlink"/>
        </w14:solidFill>
      </w14:textFill>
    </w:rPr>
  </w:style>
  <w:style w:type="character" w:styleId="956">
    <w:name w:val="annotation reference"/>
    <w:basedOn w:val="922"/>
    <w:uiPriority w:val="0"/>
    <w:qFormat/>
    <w:rPr>
      <w:sz w:val="21"/>
      <w:szCs w:val="21"/>
    </w:rPr>
  </w:style>
  <w:style w:type="character" w:styleId="957">
    <w:name w:val="footnote reference"/>
    <w:basedOn w:val="922"/>
    <w:uiPriority w:val="99"/>
    <w:unhideWhenUsed/>
    <w:qFormat/>
    <w:rPr>
      <w:vertAlign w:val="superscript"/>
    </w:rPr>
  </w:style>
  <w:style w:type="paragraph" w:styleId="958" w:customStyle="1">
    <w:name w:val="脚注文本11"/>
    <w:basedOn w:val="912"/>
    <w:next w:val="959"/>
    <w:uiPriority w:val="0"/>
    <w:unhideWhenUsed/>
    <w:qFormat/>
    <w:pPr>
      <w:spacing w:after="40"/>
    </w:pPr>
    <w:rPr>
      <w:sz w:val="18"/>
    </w:rPr>
  </w:style>
  <w:style w:type="paragraph" w:styleId="959" w:customStyle="1">
    <w:name w:val="索引 511"/>
    <w:basedOn w:val="912"/>
    <w:next w:val="912"/>
    <w:uiPriority w:val="0"/>
    <w:qFormat/>
    <w:pPr>
      <w:ind w:left="798"/>
      <w:jc w:val="left"/>
    </w:pPr>
    <w:rPr>
      <w:rFonts w:ascii="Calibri" w:hAnsi="Calibri"/>
    </w:rPr>
  </w:style>
  <w:style w:type="paragraph" w:styleId="960" w:customStyle="1">
    <w:name w:val="正文缩进1"/>
    <w:basedOn w:val="925"/>
    <w:next w:val="961"/>
    <w:uiPriority w:val="0"/>
    <w:qFormat/>
    <w:pPr>
      <w:ind w:firstLine="420"/>
    </w:pPr>
  </w:style>
  <w:style w:type="paragraph" w:styleId="961" w:customStyle="1">
    <w:name w:val="正文11"/>
    <w:next w:val="962"/>
    <w:link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正文首行缩进11"/>
    <w:basedOn w:val="963"/>
    <w:next w:val="980"/>
    <w:uiPriority w:val="99"/>
    <w:unhideWhenUsed/>
    <w:qFormat/>
    <w:pPr>
      <w:ind w:firstLine="420"/>
    </w:pPr>
  </w:style>
  <w:style w:type="paragraph" w:styleId="963" w:customStyle="1">
    <w:name w:val="正文文本1"/>
    <w:basedOn w:val="964"/>
    <w:next w:val="977"/>
    <w:uiPriority w:val="0"/>
    <w:qFormat/>
    <w:rPr>
      <w:rFonts w:eastAsia="黑体"/>
      <w:b/>
      <w:bCs/>
      <w:spacing w:val="20"/>
      <w:sz w:val="56"/>
    </w:rPr>
  </w:style>
  <w:style w:type="paragraph" w:styleId="964" w:customStyle="1">
    <w:name w:val="正文13"/>
    <w:next w:val="9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正文首行缩进1"/>
    <w:basedOn w:val="966"/>
    <w:next w:val="968"/>
    <w:uiPriority w:val="99"/>
    <w:qFormat/>
    <w:pPr>
      <w:ind w:firstLine="420"/>
      <w:spacing w:after="120"/>
    </w:pPr>
    <w:rPr>
      <w:rFonts w:ascii="Times New Roman" w:hAnsi="Times New Roman" w:eastAsia="宋体"/>
      <w:spacing w:val="0"/>
      <w:sz w:val="21"/>
      <w:szCs w:val="24"/>
      <w:lang w:val="en-US" w:eastAsia="zh-CN"/>
    </w:rPr>
  </w:style>
  <w:style w:type="paragraph" w:styleId="966" w:customStyle="1">
    <w:name w:val="正文文本11"/>
    <w:basedOn w:val="967"/>
    <w:next w:val="961"/>
    <w:uiPriority w:val="0"/>
    <w:qFormat/>
    <w:pPr>
      <w:spacing w:after="120"/>
    </w:pPr>
  </w:style>
  <w:style w:type="paragraph" w:styleId="967" w:customStyle="1">
    <w:name w:val="正文112"/>
    <w:next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首行缩进 21"/>
    <w:basedOn w:val="969"/>
    <w:next w:val="975"/>
    <w:uiPriority w:val="0"/>
    <w:qFormat/>
    <w:pPr>
      <w:ind w:firstLine="420"/>
    </w:pPr>
    <w:rPr>
      <w:rFonts w:ascii="仿宋_GB2312" w:eastAsia="仿宋_GB2312"/>
      <w:color w:val="ff6600"/>
      <w:sz w:val="21"/>
    </w:rPr>
  </w:style>
  <w:style w:type="paragraph" w:styleId="969" w:customStyle="1">
    <w:name w:val="正文文本缩进1"/>
    <w:basedOn w:val="912"/>
    <w:next w:val="970"/>
    <w:uiPriority w:val="99"/>
    <w:qFormat/>
    <w:pPr>
      <w:ind w:left="420"/>
      <w:spacing w:after="120"/>
    </w:pPr>
  </w:style>
  <w:style w:type="paragraph" w:styleId="970" w:customStyle="1">
    <w:name w:val="寄信人地址1"/>
    <w:basedOn w:val="971"/>
    <w:uiPriority w:val="0"/>
    <w:qFormat/>
    <w:rPr>
      <w:rFonts w:ascii="Arial" w:hAnsi="Arial"/>
    </w:rPr>
  </w:style>
  <w:style w:type="paragraph" w:styleId="971" w:customStyle="1">
    <w:name w:val="正文12"/>
    <w:next w:val="972"/>
    <w:link w:val="11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脚注文本1"/>
    <w:basedOn w:val="925"/>
    <w:next w:val="973"/>
    <w:uiPriority w:val="0"/>
    <w:qFormat/>
    <w:pPr>
      <w:jc w:val="left"/>
    </w:pPr>
    <w:rPr>
      <w:sz w:val="18"/>
    </w:rPr>
  </w:style>
  <w:style w:type="paragraph" w:styleId="973" w:customStyle="1">
    <w:name w:val="索引 51"/>
    <w:basedOn w:val="961"/>
    <w:next w:val="974"/>
    <w:uiPriority w:val="0"/>
    <w:qFormat/>
    <w:pPr>
      <w:ind w:left="798"/>
      <w:jc w:val="left"/>
    </w:pPr>
  </w:style>
  <w:style w:type="paragraph" w:styleId="974" w:customStyle="1">
    <w:name w:val="正文1"/>
    <w:basedOn w:val="975"/>
    <w:next w:val="976"/>
    <w:uiPriority w:val="0"/>
    <w:qFormat/>
    <w:pPr>
      <w:jc w:val="left"/>
      <w:spacing w:line="360" w:lineRule="atLeast"/>
    </w:pPr>
  </w:style>
  <w:style w:type="paragraph" w:styleId="975" w:customStyle="1">
    <w:name w:val="正文111"/>
    <w:next w:val="9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标题 21"/>
    <w:basedOn w:val="912"/>
    <w:next w:val="961"/>
    <w:link w:val="1174"/>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977" w:customStyle="1">
    <w:name w:val="一级条标题"/>
    <w:basedOn w:val="978"/>
    <w:next w:val="979"/>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978" w:customStyle="1">
    <w:name w:val="章标题"/>
    <w:next w:val="974"/>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979" w:customStyle="1">
    <w:name w:val="段"/>
    <w:basedOn w:val="974"/>
    <w:next w:val="912"/>
    <w:uiPriority w:val="99"/>
    <w:qFormat/>
    <w:pPr>
      <w:ind w:firstLine="200"/>
      <w:widowControl/>
    </w:pPr>
    <w:rPr>
      <w:rFonts w:ascii="宋体"/>
      <w:szCs w:val="20"/>
    </w:rPr>
  </w:style>
  <w:style w:type="paragraph" w:styleId="980" w:customStyle="1">
    <w:name w:val="正文首行缩进 211"/>
    <w:basedOn w:val="981"/>
    <w:uiPriority w:val="99"/>
    <w:qFormat/>
    <w:pPr>
      <w:ind w:left="0" w:firstLine="420"/>
      <w:spacing w:after="0" w:line="360" w:lineRule="auto"/>
    </w:pPr>
    <w:rPr>
      <w:rFonts w:ascii="宋体" w:hAnsi="宋体"/>
    </w:rPr>
  </w:style>
  <w:style w:type="paragraph" w:styleId="981" w:customStyle="1">
    <w:name w:val="正文文本缩进11"/>
    <w:basedOn w:val="975"/>
    <w:next w:val="982"/>
    <w:uiPriority w:val="0"/>
    <w:qFormat/>
    <w:pPr>
      <w:ind w:firstLine="425"/>
      <w:spacing w:line="360" w:lineRule="auto"/>
    </w:pPr>
  </w:style>
  <w:style w:type="paragraph" w:styleId="982" w:customStyle="1">
    <w:name w:val="寄信人地址11"/>
    <w:basedOn w:val="912"/>
    <w:uiPriority w:val="0"/>
    <w:qFormat/>
    <w:rPr>
      <w:rFonts w:ascii="Arial" w:hAnsi="Arial"/>
    </w:rPr>
  </w:style>
  <w:style w:type="character" w:styleId="983" w:customStyle="1">
    <w:name w:val="Heading 5 Char"/>
    <w:basedOn w:val="922"/>
    <w:uiPriority w:val="9"/>
    <w:qFormat/>
    <w:rPr>
      <w:rFonts w:ascii="Arial" w:hAnsi="Arial" w:eastAsia="Arial" w:cs="Arial"/>
      <w:b/>
      <w:bCs/>
      <w:sz w:val="24"/>
      <w:szCs w:val="24"/>
    </w:rPr>
  </w:style>
  <w:style w:type="character" w:styleId="984" w:customStyle="1">
    <w:name w:val="Heading 6 Char"/>
    <w:basedOn w:val="922"/>
    <w:uiPriority w:val="9"/>
    <w:qFormat/>
    <w:rPr>
      <w:rFonts w:ascii="Arial" w:hAnsi="Arial" w:eastAsia="Arial" w:cs="Arial"/>
      <w:b/>
      <w:bCs/>
      <w:sz w:val="22"/>
      <w:szCs w:val="22"/>
    </w:rPr>
  </w:style>
  <w:style w:type="character" w:styleId="985" w:customStyle="1">
    <w:name w:val="Heading 7 Char"/>
    <w:basedOn w:val="922"/>
    <w:uiPriority w:val="9"/>
    <w:qFormat/>
    <w:rPr>
      <w:rFonts w:ascii="Arial" w:hAnsi="Arial" w:eastAsia="Arial" w:cs="Arial"/>
      <w:b/>
      <w:bCs/>
      <w:i/>
      <w:iCs/>
      <w:sz w:val="22"/>
      <w:szCs w:val="22"/>
    </w:rPr>
  </w:style>
  <w:style w:type="character" w:styleId="986" w:customStyle="1">
    <w:name w:val="Heading 8 Char"/>
    <w:basedOn w:val="922"/>
    <w:uiPriority w:val="9"/>
    <w:qFormat/>
    <w:rPr>
      <w:rFonts w:ascii="Arial" w:hAnsi="Arial" w:eastAsia="Arial" w:cs="Arial"/>
      <w:i/>
      <w:iCs/>
      <w:sz w:val="22"/>
      <w:szCs w:val="22"/>
    </w:rPr>
  </w:style>
  <w:style w:type="character" w:styleId="987" w:customStyle="1">
    <w:name w:val="Heading 9 Char"/>
    <w:basedOn w:val="922"/>
    <w:uiPriority w:val="9"/>
    <w:qFormat/>
    <w:rPr>
      <w:rFonts w:ascii="Arial" w:hAnsi="Arial" w:eastAsia="Arial" w:cs="Arial"/>
      <w:i/>
      <w:iCs/>
      <w:sz w:val="21"/>
      <w:szCs w:val="21"/>
    </w:rPr>
  </w:style>
  <w:style w:type="character" w:styleId="988" w:customStyle="1">
    <w:name w:val="Title Char"/>
    <w:basedOn w:val="922"/>
    <w:uiPriority w:val="10"/>
    <w:qFormat/>
    <w:rPr>
      <w:sz w:val="48"/>
      <w:szCs w:val="48"/>
    </w:rPr>
  </w:style>
  <w:style w:type="character" w:styleId="989" w:customStyle="1">
    <w:name w:val="Subtitle Char"/>
    <w:basedOn w:val="922"/>
    <w:uiPriority w:val="11"/>
    <w:qFormat/>
    <w:rPr>
      <w:sz w:val="24"/>
      <w:szCs w:val="24"/>
    </w:rPr>
  </w:style>
  <w:style w:type="character" w:styleId="990" w:customStyle="1">
    <w:name w:val="Quote Char"/>
    <w:uiPriority w:val="29"/>
    <w:qFormat/>
    <w:rPr>
      <w:i/>
    </w:rPr>
  </w:style>
  <w:style w:type="character" w:styleId="991" w:customStyle="1">
    <w:name w:val="Intense Quote Char"/>
    <w:uiPriority w:val="30"/>
    <w:qFormat/>
    <w:rPr>
      <w:i/>
    </w:rPr>
  </w:style>
  <w:style w:type="table" w:styleId="992" w:customStyle="1">
    <w:name w:val="Plain Table 1"/>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
    <w:basedOn w:val="9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
    <w:basedOn w:val="9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2"/>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3"/>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w:basedOn w:val="9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customStyle="1">
    <w:name w:val="Grid Table 5 Dark"/>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6 Colorful"/>
    <w:basedOn w:val="9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7 Colorful"/>
    <w:basedOn w:val="9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1 Light"/>
    <w:basedOn w:val="9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2"/>
    <w:basedOn w:val="9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3"/>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5 Dark"/>
    <w:basedOn w:val="9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basedOn w:val="9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7 Colorful"/>
    <w:basedOn w:val="9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11" w:customStyle="1">
    <w:name w:val="Footnote Text Char"/>
    <w:uiPriority w:val="99"/>
    <w:qFormat/>
    <w:rPr>
      <w:sz w:val="18"/>
    </w:rPr>
  </w:style>
  <w:style w:type="character" w:styleId="1012" w:customStyle="1">
    <w:name w:val="Endnote Text Char"/>
    <w:uiPriority w:val="99"/>
    <w:qFormat/>
    <w:rPr>
      <w:sz w:val="20"/>
    </w:rPr>
  </w:style>
  <w:style w:type="paragraph" w:styleId="1013" w:customStyle="1">
    <w:name w:val="TOC Heading"/>
    <w:uiPriority w:val="39"/>
    <w:unhideWhenUsed/>
    <w:qFormat/>
    <w:rPr>
      <w:rFonts w:hint="default" w:asciiTheme="minorHAnsi" w:hAnsiTheme="minorHAnsi" w:eastAsiaTheme="minorEastAsia" w:cstheme="minorBidi"/>
    </w:rPr>
  </w:style>
  <w:style w:type="character" w:styleId="1014" w:customStyle="1">
    <w:name w:val="Heading 1 Char"/>
    <w:basedOn w:val="922"/>
    <w:uiPriority w:val="9"/>
    <w:qFormat/>
    <w:rPr>
      <w:rFonts w:ascii="Arial" w:hAnsi="Arial" w:eastAsia="Arial" w:cs="Arial"/>
      <w:sz w:val="40"/>
      <w:szCs w:val="40"/>
    </w:rPr>
  </w:style>
  <w:style w:type="character" w:styleId="1015" w:customStyle="1">
    <w:name w:val="Heading 2 Char"/>
    <w:basedOn w:val="922"/>
    <w:uiPriority w:val="9"/>
    <w:qFormat/>
    <w:rPr>
      <w:rFonts w:ascii="Arial" w:hAnsi="Arial" w:eastAsia="Arial" w:cs="Arial"/>
      <w:sz w:val="34"/>
    </w:rPr>
  </w:style>
  <w:style w:type="character" w:styleId="1016" w:customStyle="1">
    <w:name w:val="Heading 3 Char"/>
    <w:basedOn w:val="922"/>
    <w:uiPriority w:val="9"/>
    <w:qFormat/>
    <w:rPr>
      <w:rFonts w:ascii="Arial" w:hAnsi="Arial" w:eastAsia="Arial" w:cs="Arial"/>
      <w:sz w:val="30"/>
      <w:szCs w:val="30"/>
    </w:rPr>
  </w:style>
  <w:style w:type="character" w:styleId="1017" w:customStyle="1">
    <w:name w:val="Heading 4 Char"/>
    <w:basedOn w:val="922"/>
    <w:uiPriority w:val="9"/>
    <w:qFormat/>
    <w:rPr>
      <w:rFonts w:ascii="Arial" w:hAnsi="Arial" w:eastAsia="Arial" w:cs="Arial"/>
      <w:b/>
      <w:bCs/>
      <w:sz w:val="26"/>
      <w:szCs w:val="26"/>
    </w:rPr>
  </w:style>
  <w:style w:type="character" w:styleId="1018" w:customStyle="1">
    <w:name w:val="标题 5 字符"/>
    <w:basedOn w:val="922"/>
    <w:link w:val="917"/>
    <w:uiPriority w:val="9"/>
    <w:qFormat/>
    <w:rPr>
      <w:rFonts w:ascii="Arial" w:hAnsi="Arial" w:eastAsia="Arial" w:cs="Arial"/>
      <w:b/>
      <w:bCs/>
      <w:sz w:val="24"/>
      <w:szCs w:val="24"/>
    </w:rPr>
  </w:style>
  <w:style w:type="character" w:styleId="1019" w:customStyle="1">
    <w:name w:val="标题 6 字符"/>
    <w:basedOn w:val="922"/>
    <w:link w:val="918"/>
    <w:uiPriority w:val="9"/>
    <w:qFormat/>
    <w:rPr>
      <w:rFonts w:ascii="Arial" w:hAnsi="Arial" w:eastAsia="Arial" w:cs="Arial"/>
      <w:b/>
      <w:bCs/>
      <w:sz w:val="22"/>
      <w:szCs w:val="22"/>
    </w:rPr>
  </w:style>
  <w:style w:type="character" w:styleId="1020" w:customStyle="1">
    <w:name w:val="标题 7 字符"/>
    <w:basedOn w:val="922"/>
    <w:link w:val="919"/>
    <w:uiPriority w:val="9"/>
    <w:qFormat/>
    <w:rPr>
      <w:rFonts w:ascii="Arial" w:hAnsi="Arial" w:eastAsia="Arial" w:cs="Arial"/>
      <w:b/>
      <w:bCs/>
      <w:i/>
      <w:iCs/>
      <w:sz w:val="22"/>
      <w:szCs w:val="22"/>
    </w:rPr>
  </w:style>
  <w:style w:type="character" w:styleId="1021" w:customStyle="1">
    <w:name w:val="标题 8 字符"/>
    <w:basedOn w:val="922"/>
    <w:link w:val="920"/>
    <w:uiPriority w:val="9"/>
    <w:qFormat/>
    <w:rPr>
      <w:rFonts w:ascii="Arial" w:hAnsi="Arial" w:eastAsia="Arial" w:cs="Arial"/>
      <w:i/>
      <w:iCs/>
      <w:sz w:val="22"/>
      <w:szCs w:val="22"/>
    </w:rPr>
  </w:style>
  <w:style w:type="character" w:styleId="1022" w:customStyle="1">
    <w:name w:val="标题 9 字符"/>
    <w:basedOn w:val="922"/>
    <w:link w:val="921"/>
    <w:uiPriority w:val="9"/>
    <w:qFormat/>
    <w:rPr>
      <w:rFonts w:ascii="Arial" w:hAnsi="Arial" w:eastAsia="Arial" w:cs="Arial"/>
      <w:i/>
      <w:iCs/>
      <w:sz w:val="21"/>
      <w:szCs w:val="21"/>
    </w:rPr>
  </w:style>
  <w:style w:type="paragraph" w:styleId="1023">
    <w:name w:val="List Paragraph"/>
    <w:basedOn w:val="912"/>
    <w:uiPriority w:val="34"/>
    <w:qFormat/>
    <w:pPr>
      <w:contextualSpacing/>
      <w:ind w:left="720"/>
    </w:pPr>
  </w:style>
  <w:style w:type="paragraph" w:styleId="1024">
    <w:name w:val="No Spacing"/>
    <w:uiPriority w:val="1"/>
    <w:qFormat/>
    <w:rPr>
      <w:rFonts w:hint="default" w:ascii="Times New Roman" w:hAnsi="Times New Roman" w:eastAsia="宋体" w:cs="Times New Roman"/>
      <w:lang w:val="en-US" w:eastAsia="zh-CN" w:bidi="ar-SA"/>
    </w:rPr>
  </w:style>
  <w:style w:type="character" w:styleId="1025" w:customStyle="1">
    <w:name w:val="标题 字符"/>
    <w:basedOn w:val="922"/>
    <w:link w:val="951"/>
    <w:uiPriority w:val="10"/>
    <w:qFormat/>
    <w:rPr>
      <w:sz w:val="48"/>
      <w:szCs w:val="48"/>
    </w:rPr>
  </w:style>
  <w:style w:type="character" w:styleId="1026" w:customStyle="1">
    <w:name w:val="副标题 字符"/>
    <w:basedOn w:val="922"/>
    <w:link w:val="944"/>
    <w:uiPriority w:val="11"/>
    <w:qFormat/>
    <w:rPr>
      <w:sz w:val="24"/>
      <w:szCs w:val="24"/>
    </w:rPr>
  </w:style>
  <w:style w:type="paragraph" w:styleId="1027">
    <w:name w:val="Quote"/>
    <w:basedOn w:val="912"/>
    <w:next w:val="912"/>
    <w:link w:val="1028"/>
    <w:uiPriority w:val="29"/>
    <w:qFormat/>
    <w:pPr>
      <w:ind w:left="720" w:right="720"/>
    </w:pPr>
    <w:rPr>
      <w:i/>
    </w:rPr>
  </w:style>
  <w:style w:type="character" w:styleId="1028" w:customStyle="1">
    <w:name w:val="引用 字符"/>
    <w:link w:val="1027"/>
    <w:uiPriority w:val="29"/>
    <w:qFormat/>
    <w:rPr>
      <w:i/>
    </w:rPr>
  </w:style>
  <w:style w:type="paragraph" w:styleId="1029">
    <w:name w:val="Intense Quote"/>
    <w:basedOn w:val="912"/>
    <w:next w:val="912"/>
    <w:link w:val="10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0" w:customStyle="1">
    <w:name w:val="明显引用 字符"/>
    <w:link w:val="1029"/>
    <w:uiPriority w:val="30"/>
    <w:qFormat/>
    <w:rPr>
      <w:i/>
    </w:rPr>
  </w:style>
  <w:style w:type="character" w:styleId="1031" w:customStyle="1">
    <w:name w:val="Header Char"/>
    <w:basedOn w:val="922"/>
    <w:uiPriority w:val="99"/>
    <w:qFormat/>
  </w:style>
  <w:style w:type="character" w:styleId="1032" w:customStyle="1">
    <w:name w:val="Footer Char"/>
    <w:basedOn w:val="922"/>
    <w:uiPriority w:val="99"/>
    <w:qFormat/>
  </w:style>
  <w:style w:type="character" w:styleId="1033" w:customStyle="1">
    <w:name w:val="Caption Char"/>
    <w:uiPriority w:val="99"/>
    <w:qFormat/>
  </w:style>
  <w:style w:type="table" w:styleId="1034" w:customStyle="1">
    <w:name w:val="Table Grid Light"/>
    <w:basedOn w:val="9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5" w:customStyle="1">
    <w:name w:val="无格式表格 11"/>
    <w:basedOn w:val="9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6" w:customStyle="1">
    <w:name w:val="无格式表格 21"/>
    <w:basedOn w:val="9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无格式表格 3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8" w:customStyle="1">
    <w:name w:val="无格式表格 4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9" w:customStyle="1">
    <w:name w:val="无格式表格 5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0" w:customStyle="1">
    <w:name w:val="网格表 1 浅色1"/>
    <w:basedOn w:val="9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1"/>
    <w:basedOn w:val="9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2"/>
    <w:basedOn w:val="9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3"/>
    <w:basedOn w:val="9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4"/>
    <w:basedOn w:val="9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5"/>
    <w:basedOn w:val="9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6"/>
    <w:basedOn w:val="9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7" w:customStyle="1">
    <w:name w:val="网格表 21"/>
    <w:basedOn w:val="9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8" w:customStyle="1">
    <w:name w:val="Grid Table 2 - Accent 1"/>
    <w:basedOn w:val="9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9" w:customStyle="1">
    <w:name w:val="Grid Table 2 - Accent 2"/>
    <w:basedOn w:val="9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2 - Accent 3"/>
    <w:basedOn w:val="9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2 - Accent 4"/>
    <w:basedOn w:val="9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2 - Accent 5"/>
    <w:basedOn w:val="92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3" w:customStyle="1">
    <w:name w:val="Grid Table 2 - Accent 6"/>
    <w:basedOn w:val="92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4" w:customStyle="1">
    <w:name w:val="网格表 31"/>
    <w:basedOn w:val="9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1"/>
    <w:basedOn w:val="9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2"/>
    <w:basedOn w:val="9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3"/>
    <w:basedOn w:val="9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4"/>
    <w:basedOn w:val="9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5"/>
    <w:basedOn w:val="92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6"/>
    <w:basedOn w:val="92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网格表 41"/>
    <w:basedOn w:val="9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2" w:customStyle="1">
    <w:name w:val="Grid Table 4 - Accent 1"/>
    <w:basedOn w:val="92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3" w:customStyle="1">
    <w:name w:val="Grid Table 4 - Accent 2"/>
    <w:basedOn w:val="92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4" w:customStyle="1">
    <w:name w:val="Grid Table 4 - Accent 3"/>
    <w:basedOn w:val="92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5" w:customStyle="1">
    <w:name w:val="Grid Table 4 - Accent 4"/>
    <w:basedOn w:val="92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6" w:customStyle="1">
    <w:name w:val="Grid Table 4 - Accent 5"/>
    <w:basedOn w:val="92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7" w:customStyle="1">
    <w:name w:val="Grid Table 4 - Accent 6"/>
    <w:basedOn w:val="92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8" w:customStyle="1">
    <w:name w:val="网格表 5 深色1"/>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9" w:customStyle="1">
    <w:name w:val="Grid Table 5 Dark- Accent 1"/>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0" w:customStyle="1">
    <w:name w:val="Grid Table 5 Dark - Accent 2"/>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1" w:customStyle="1">
    <w:name w:val="Grid Table 5 Dark - Accent 3"/>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2" w:customStyle="1">
    <w:name w:val="Grid Table 5 Dark- Accent 4"/>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3" w:customStyle="1">
    <w:name w:val="Grid Table 5 Dark - Accent 5"/>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4" w:customStyle="1">
    <w:name w:val="Grid Table 5 Dark - Accent 6"/>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5" w:customStyle="1">
    <w:name w:val="网格表 6 彩色1"/>
    <w:basedOn w:val="9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6" w:customStyle="1">
    <w:name w:val="Grid Table 6 Colorful - Accent 1"/>
    <w:basedOn w:val="92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7" w:customStyle="1">
    <w:name w:val="Grid Table 6 Colorful - Accent 2"/>
    <w:basedOn w:val="9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8" w:customStyle="1">
    <w:name w:val="Grid Table 6 Colorful - Accent 3"/>
    <w:basedOn w:val="92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9" w:customStyle="1">
    <w:name w:val="Grid Table 6 Colorful - Accent 4"/>
    <w:basedOn w:val="9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0" w:customStyle="1">
    <w:name w:val="Grid Table 6 Colorful - Accent 5"/>
    <w:basedOn w:val="92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1" w:customStyle="1">
    <w:name w:val="Grid Table 6 Colorful - Accent 6"/>
    <w:basedOn w:val="92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2" w:customStyle="1">
    <w:name w:val="网格表 7 彩色1"/>
    <w:basedOn w:val="9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Grid Table 7 Colorful - Accent 1"/>
    <w:basedOn w:val="92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4" w:customStyle="1">
    <w:name w:val="Grid Table 7 Colorful - Accent 2"/>
    <w:basedOn w:val="92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Grid Table 7 Colorful - Accent 3"/>
    <w:basedOn w:val="92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6" w:customStyle="1">
    <w:name w:val="Grid Table 7 Colorful - Accent 4"/>
    <w:basedOn w:val="92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Grid Table 7 Colorful - Accent 5"/>
    <w:basedOn w:val="92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8" w:customStyle="1">
    <w:name w:val="Grid Table 7 Colorful - Accent 6"/>
    <w:basedOn w:val="92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9" w:customStyle="1">
    <w:name w:val="清单表 1 浅色1"/>
    <w:basedOn w:val="9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0" w:customStyle="1">
    <w:name w:val="List Table 1 Light - Accent 1"/>
    <w:basedOn w:val="92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1" w:customStyle="1">
    <w:name w:val="List Table 1 Light - Accent 2"/>
    <w:basedOn w:val="92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2" w:customStyle="1">
    <w:name w:val="List Table 1 Light - Accent 3"/>
    <w:basedOn w:val="92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3" w:customStyle="1">
    <w:name w:val="List Table 1 Light - Accent 4"/>
    <w:basedOn w:val="92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4" w:customStyle="1">
    <w:name w:val="List Table 1 Light - Accent 5"/>
    <w:basedOn w:val="92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5" w:customStyle="1">
    <w:name w:val="List Table 1 Light - Accent 6"/>
    <w:basedOn w:val="92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6" w:customStyle="1">
    <w:name w:val="清单表 21"/>
    <w:basedOn w:val="9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7" w:customStyle="1">
    <w:name w:val="List Table 2 - Accent 1"/>
    <w:basedOn w:val="92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8" w:customStyle="1">
    <w:name w:val="List Table 2 - Accent 2"/>
    <w:basedOn w:val="92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9" w:customStyle="1">
    <w:name w:val="List Table 2 - Accent 3"/>
    <w:basedOn w:val="92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0" w:customStyle="1">
    <w:name w:val="List Table 2 - Accent 4"/>
    <w:basedOn w:val="92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1" w:customStyle="1">
    <w:name w:val="List Table 2 - Accent 5"/>
    <w:basedOn w:val="92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2" w:customStyle="1">
    <w:name w:val="List Table 2 - Accent 6"/>
    <w:basedOn w:val="92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3" w:customStyle="1">
    <w:name w:val="清单表 31"/>
    <w:basedOn w:val="9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4" w:customStyle="1">
    <w:name w:val="List Table 3 - Accent 1"/>
    <w:basedOn w:val="92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3 - Accent 2"/>
    <w:basedOn w:val="9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6" w:customStyle="1">
    <w:name w:val="List Table 3 - Accent 3"/>
    <w:basedOn w:val="92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7" w:customStyle="1">
    <w:name w:val="List Table 3 - Accent 4"/>
    <w:basedOn w:val="9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8" w:customStyle="1">
    <w:name w:val="List Table 3 - Accent 5"/>
    <w:basedOn w:val="92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9" w:customStyle="1">
    <w:name w:val="List Table 3 - Accent 6"/>
    <w:basedOn w:val="92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0" w:customStyle="1">
    <w:name w:val="清单表 41"/>
    <w:basedOn w:val="9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4 - Accent 1"/>
    <w:basedOn w:val="92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4 - Accent 2"/>
    <w:basedOn w:val="92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3" w:customStyle="1">
    <w:name w:val="List Table 4 - Accent 3"/>
    <w:basedOn w:val="92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4" w:customStyle="1">
    <w:name w:val="List Table 4 - Accent 4"/>
    <w:basedOn w:val="92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5" w:customStyle="1">
    <w:name w:val="List Table 4 - Accent 5"/>
    <w:basedOn w:val="92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6" w:customStyle="1">
    <w:name w:val="List Table 4 - Accent 6"/>
    <w:basedOn w:val="92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7" w:customStyle="1">
    <w:name w:val="清单表 5 深色1"/>
    <w:basedOn w:val="9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1"/>
    <w:basedOn w:val="92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2"/>
    <w:basedOn w:val="92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3"/>
    <w:basedOn w:val="92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4"/>
    <w:basedOn w:val="92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5"/>
    <w:basedOn w:val="92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6"/>
    <w:basedOn w:val="92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清单表 6 彩色1"/>
    <w:basedOn w:val="9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5" w:customStyle="1">
    <w:name w:val="List Table 6 Colorful - Accent 1"/>
    <w:basedOn w:val="92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6" w:customStyle="1">
    <w:name w:val="List Table 6 Colorful - Accent 2"/>
    <w:basedOn w:val="92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7" w:customStyle="1">
    <w:name w:val="List Table 6 Colorful - Accent 3"/>
    <w:basedOn w:val="92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8" w:customStyle="1">
    <w:name w:val="List Table 6 Colorful - Accent 4"/>
    <w:basedOn w:val="92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9" w:customStyle="1">
    <w:name w:val="List Table 6 Colorful - Accent 5"/>
    <w:basedOn w:val="92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0" w:customStyle="1">
    <w:name w:val="List Table 6 Colorful - Accent 6"/>
    <w:basedOn w:val="92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1" w:customStyle="1">
    <w:name w:val="清单表 7 彩色1"/>
    <w:basedOn w:val="9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2" w:customStyle="1">
    <w:name w:val="List Table 7 Colorful - Accent 1"/>
    <w:basedOn w:val="92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3" w:customStyle="1">
    <w:name w:val="List Table 7 Colorful - Accent 2"/>
    <w:basedOn w:val="92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4" w:customStyle="1">
    <w:name w:val="List Table 7 Colorful - Accent 3"/>
    <w:basedOn w:val="92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5" w:customStyle="1">
    <w:name w:val="List Table 7 Colorful - Accent 4"/>
    <w:basedOn w:val="92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6" w:customStyle="1">
    <w:name w:val="List Table 7 Colorful - Accent 5"/>
    <w:basedOn w:val="92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7" w:customStyle="1">
    <w:name w:val="List Table 7 Colorful - Accent 6"/>
    <w:basedOn w:val="92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8" w:customStyle="1">
    <w:name w:val="Lined - Accent"/>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9" w:customStyle="1">
    <w:name w:val="Lined - Accent 1"/>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0" w:customStyle="1">
    <w:name w:val="Lined - Accent 2"/>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1" w:customStyle="1">
    <w:name w:val="Lined - Accent 3"/>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2" w:customStyle="1">
    <w:name w:val="Lined - Accent 4"/>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3" w:customStyle="1">
    <w:name w:val="Lined - Accent 5"/>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4" w:customStyle="1">
    <w:name w:val="Lined - Accent 6"/>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5" w:customStyle="1">
    <w:name w:val="Bordered &amp; Lined - Accent"/>
    <w:basedOn w:val="9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Bordered &amp; Lined - Accent 1"/>
    <w:basedOn w:val="92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Bordered &amp; Lined - Accent 2"/>
    <w:basedOn w:val="92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Bordered &amp; Lined - Accent 3"/>
    <w:basedOn w:val="92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Bordered &amp; Lined - Accent 4"/>
    <w:basedOn w:val="92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Bordered &amp; Lined - Accent 5"/>
    <w:basedOn w:val="92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Bordered &amp; Lined - Accent 6"/>
    <w:basedOn w:val="92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w:basedOn w:val="9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3" w:customStyle="1">
    <w:name w:val="Bordered - Accent 1"/>
    <w:basedOn w:val="9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4" w:customStyle="1">
    <w:name w:val="Bordered - Accent 2"/>
    <w:basedOn w:val="9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5" w:customStyle="1">
    <w:name w:val="Bordered - Accent 3"/>
    <w:basedOn w:val="9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6" w:customStyle="1">
    <w:name w:val="Bordered - Accent 4"/>
    <w:basedOn w:val="9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7" w:customStyle="1">
    <w:name w:val="Bordered - Accent 5"/>
    <w:basedOn w:val="9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8" w:customStyle="1">
    <w:name w:val="Bordered - Accent 6"/>
    <w:basedOn w:val="9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9" w:customStyle="1">
    <w:name w:val="脚注文本 字符"/>
    <w:link w:val="945"/>
    <w:uiPriority w:val="99"/>
    <w:qFormat/>
    <w:rPr>
      <w:sz w:val="18"/>
    </w:rPr>
  </w:style>
  <w:style w:type="character" w:styleId="1160" w:customStyle="1">
    <w:name w:val="尾注文本 字符"/>
    <w:link w:val="939"/>
    <w:uiPriority w:val="99"/>
    <w:qFormat/>
    <w:rPr>
      <w:sz w:val="20"/>
    </w:rPr>
  </w:style>
  <w:style w:type="paragraph" w:styleId="1161" w:customStyle="1">
    <w:name w:val="TOC 标题1"/>
    <w:uiPriority w:val="39"/>
    <w:unhideWhenUsed/>
    <w:qFormat/>
    <w:rPr>
      <w:rFonts w:hint="default" w:ascii="Times New Roman" w:hAnsi="Times New Roman" w:eastAsia="宋体" w:cs="Times New Roman"/>
      <w:lang w:val="en-US" w:eastAsia="zh-CN" w:bidi="ar-SA"/>
    </w:rPr>
  </w:style>
  <w:style w:type="paragraph" w:styleId="1162" w:customStyle="1">
    <w:name w:val="UserStyle_0"/>
    <w:next w:val="1163"/>
    <w:link w:val="1173"/>
    <w:uiPriority w:val="0"/>
    <w:qFormat/>
    <w:pPr>
      <w:jc w:val="both"/>
    </w:pPr>
    <w:rPr>
      <w:rFonts w:hint="default" w:ascii="Times New Roman" w:hAnsi="Times New Roman" w:eastAsia="宋体" w:cstheme="minorBidi"/>
      <w:sz w:val="21"/>
      <w:szCs w:val="24"/>
      <w:lang w:val="en-US" w:eastAsia="zh-CN" w:bidi="ar-SA"/>
    </w:rPr>
  </w:style>
  <w:style w:type="paragraph" w:styleId="1163" w:customStyle="1">
    <w:name w:val="UserStyle_1"/>
    <w:basedOn w:val="1162"/>
    <w:next w:val="1164"/>
    <w:uiPriority w:val="0"/>
    <w:qFormat/>
    <w:pPr>
      <w:spacing w:after="120"/>
    </w:pPr>
    <w:rPr>
      <w:lang w:eastAsia="en-US"/>
    </w:rPr>
  </w:style>
  <w:style w:type="paragraph" w:styleId="1164" w:customStyle="1">
    <w:name w:val="UserStyle_3"/>
    <w:basedOn w:val="1165"/>
    <w:next w:val="1166"/>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65" w:customStyle="1">
    <w:name w:val="UserStyle_4"/>
    <w:next w:val="912"/>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166" w:customStyle="1">
    <w:name w:val="UserStyle_5"/>
    <w:basedOn w:val="912"/>
    <w:next w:val="912"/>
    <w:uiPriority w:val="0"/>
    <w:qFormat/>
    <w:pPr>
      <w:ind w:firstLine="200"/>
    </w:pPr>
    <w:rPr>
      <w:rFonts w:ascii="宋体"/>
      <w:szCs w:val="20"/>
    </w:rPr>
  </w:style>
  <w:style w:type="paragraph" w:styleId="1167" w:customStyle="1">
    <w:name w:val="标题 11"/>
    <w:basedOn w:val="912"/>
    <w:next w:val="912"/>
    <w:uiPriority w:val="0"/>
    <w:qFormat/>
    <w:pPr>
      <w:jc w:val="center"/>
      <w:keepLines/>
      <w:keepNext/>
      <w:spacing w:before="340" w:after="330" w:line="578" w:lineRule="auto"/>
    </w:pPr>
    <w:rPr>
      <w:rFonts w:cs="Times New Roman"/>
      <w:b/>
      <w:bCs/>
      <w:sz w:val="44"/>
      <w:szCs w:val="44"/>
    </w:rPr>
  </w:style>
  <w:style w:type="paragraph" w:styleId="1168" w:customStyle="1">
    <w:name w:val="标题 31"/>
    <w:basedOn w:val="912"/>
    <w:next w:val="912"/>
    <w:uiPriority w:val="0"/>
    <w:qFormat/>
    <w:pPr>
      <w:keepLines/>
      <w:keepNext/>
      <w:spacing w:before="260" w:after="260" w:line="416" w:lineRule="auto"/>
    </w:pPr>
    <w:rPr>
      <w:rFonts w:cs="Times New Roman"/>
      <w:b/>
      <w:bCs/>
      <w:sz w:val="32"/>
      <w:szCs w:val="32"/>
    </w:rPr>
  </w:style>
  <w:style w:type="paragraph" w:styleId="1169" w:customStyle="1">
    <w:name w:val="标题 41"/>
    <w:basedOn w:val="912"/>
    <w:next w:val="912"/>
    <w:uiPriority w:val="0"/>
    <w:qFormat/>
    <w:pPr>
      <w:keepLines/>
      <w:keepNext/>
      <w:spacing w:before="280" w:after="290" w:line="372" w:lineRule="auto"/>
    </w:pPr>
    <w:rPr>
      <w:rFonts w:ascii="Cambria" w:hAnsi="Cambria" w:cs="Times New Roman"/>
      <w:b/>
      <w:bCs/>
      <w:sz w:val="28"/>
      <w:szCs w:val="28"/>
    </w:rPr>
  </w:style>
  <w:style w:type="character" w:styleId="1170" w:customStyle="1">
    <w:name w:val="NormalCharacter"/>
    <w:link w:val="971"/>
    <w:uiPriority w:val="0"/>
    <w:semiHidden/>
    <w:qFormat/>
    <w:rPr>
      <w:rFonts w:hint="default" w:ascii="Times New Roman" w:hAnsi="Times New Roman" w:eastAsia="宋体" w:cs="Times New Roman"/>
      <w:sz w:val="21"/>
      <w:szCs w:val="24"/>
      <w:lang w:val="en-US" w:eastAsia="zh-CN" w:bidi="ar-SA"/>
    </w:rPr>
  </w:style>
  <w:style w:type="paragraph" w:styleId="1171" w:customStyle="1">
    <w:name w:val="正文文本111"/>
    <w:basedOn w:val="971"/>
    <w:next w:val="971"/>
    <w:uiPriority w:val="0"/>
    <w:qFormat/>
  </w:style>
  <w:style w:type="table" w:styleId="1172" w:customStyle="1">
    <w:name w:val="TableNormal"/>
    <w:uiPriority w:val="0"/>
    <w:semiHidden/>
    <w:qFormat/>
    <w:tblPr>
      <w:tblCellMar>
        <w:left w:w="0" w:type="dxa"/>
        <w:top w:w="0" w:type="dxa"/>
        <w:right w:w="0" w:type="dxa"/>
        <w:bottom w:w="0" w:type="dxa"/>
      </w:tblCellMar>
    </w:tblPr>
  </w:style>
  <w:style w:type="character" w:styleId="1173" w:customStyle="1">
    <w:name w:val="UserStyle_2"/>
    <w:link w:val="1162"/>
    <w:uiPriority w:val="0"/>
    <w:qFormat/>
    <w:rPr>
      <w:rFonts w:ascii="Times New Roman" w:hAnsi="Times New Roman" w:eastAsia="宋体"/>
      <w:sz w:val="21"/>
      <w:szCs w:val="24"/>
      <w:lang w:val="en-US" w:eastAsia="zh-CN" w:bidi="ar-SA"/>
    </w:rPr>
  </w:style>
  <w:style w:type="character" w:styleId="1174" w:customStyle="1">
    <w:name w:val="UserStyle_6"/>
    <w:link w:val="976"/>
    <w:uiPriority w:val="0"/>
    <w:qFormat/>
    <w:rPr>
      <w:rFonts w:ascii="Cambria" w:hAnsi="Cambria" w:cs="Times New Roman"/>
      <w:b/>
      <w:bCs/>
      <w:sz w:val="28"/>
      <w:szCs w:val="32"/>
    </w:rPr>
  </w:style>
  <w:style w:type="paragraph" w:styleId="1175" w:customStyle="1">
    <w:name w:val="AnnotationText"/>
    <w:basedOn w:val="912"/>
    <w:link w:val="1176"/>
    <w:uiPriority w:val="0"/>
    <w:qFormat/>
    <w:pPr>
      <w:jc w:val="left"/>
    </w:pPr>
  </w:style>
  <w:style w:type="character" w:styleId="1176" w:customStyle="1">
    <w:name w:val="UserStyle_7"/>
    <w:link w:val="1175"/>
    <w:uiPriority w:val="0"/>
    <w:qFormat/>
    <w:rPr>
      <w:sz w:val="21"/>
      <w:szCs w:val="24"/>
    </w:rPr>
  </w:style>
  <w:style w:type="paragraph" w:styleId="1177" w:customStyle="1">
    <w:name w:val="BodyText"/>
    <w:basedOn w:val="912"/>
    <w:next w:val="1164"/>
    <w:uiPriority w:val="0"/>
    <w:qFormat/>
    <w:pPr>
      <w:spacing w:after="120"/>
    </w:pPr>
  </w:style>
  <w:style w:type="paragraph" w:styleId="1178" w:customStyle="1">
    <w:name w:val="BodyTextIndent"/>
    <w:basedOn w:val="912"/>
    <w:next w:val="1179"/>
    <w:link w:val="1180"/>
    <w:uiPriority w:val="0"/>
    <w:qFormat/>
    <w:pPr>
      <w:ind w:left="420"/>
      <w:spacing w:after="120"/>
    </w:pPr>
  </w:style>
  <w:style w:type="paragraph" w:styleId="1179" w:customStyle="1">
    <w:name w:val="EnvelopeReturn"/>
    <w:basedOn w:val="912"/>
    <w:uiPriority w:val="0"/>
    <w:qFormat/>
    <w:rPr>
      <w:rFonts w:ascii="Arial" w:hAnsi="Arial"/>
    </w:rPr>
  </w:style>
  <w:style w:type="character" w:styleId="1180" w:customStyle="1">
    <w:name w:val="UserStyle_8"/>
    <w:link w:val="1178"/>
    <w:uiPriority w:val="0"/>
    <w:qFormat/>
    <w:rPr>
      <w:sz w:val="21"/>
      <w:szCs w:val="24"/>
    </w:rPr>
  </w:style>
  <w:style w:type="paragraph" w:styleId="1181" w:customStyle="1">
    <w:name w:val="BlockQuote"/>
    <w:basedOn w:val="912"/>
    <w:uiPriority w:val="0"/>
    <w:qFormat/>
    <w:pPr>
      <w:ind w:left="567" w:right="454" w:firstLine="498"/>
      <w:jc w:val="left"/>
    </w:pPr>
    <w:rPr>
      <w:rFonts w:ascii="仿宋_GB2312" w:eastAsia="仿宋_GB2312"/>
      <w:sz w:val="30"/>
      <w:szCs w:val="20"/>
    </w:rPr>
  </w:style>
  <w:style w:type="paragraph" w:styleId="1182" w:customStyle="1">
    <w:name w:val="PlainText"/>
    <w:basedOn w:val="912"/>
    <w:link w:val="1183"/>
    <w:uiPriority w:val="0"/>
    <w:qFormat/>
    <w:rPr>
      <w:rFonts w:ascii="宋体" w:hAnsi="Courier New"/>
      <w:szCs w:val="21"/>
    </w:rPr>
  </w:style>
  <w:style w:type="character" w:styleId="1183" w:customStyle="1">
    <w:name w:val="UserStyle_9"/>
    <w:link w:val="1182"/>
    <w:uiPriority w:val="0"/>
    <w:qFormat/>
    <w:rPr>
      <w:rFonts w:ascii="宋体" w:hAnsi="Courier New" w:eastAsia="宋体"/>
      <w:sz w:val="21"/>
      <w:szCs w:val="21"/>
      <w:lang w:bidi="ar-SA"/>
    </w:rPr>
  </w:style>
  <w:style w:type="paragraph" w:styleId="1184" w:customStyle="1">
    <w:name w:val="Acetate"/>
    <w:basedOn w:val="912"/>
    <w:link w:val="1185"/>
    <w:uiPriority w:val="0"/>
    <w:qFormat/>
    <w:rPr>
      <w:sz w:val="18"/>
      <w:szCs w:val="18"/>
    </w:rPr>
  </w:style>
  <w:style w:type="character" w:styleId="1185" w:customStyle="1">
    <w:name w:val="UserStyle_10"/>
    <w:link w:val="1184"/>
    <w:uiPriority w:val="0"/>
    <w:qFormat/>
    <w:rPr>
      <w:sz w:val="18"/>
      <w:szCs w:val="18"/>
    </w:rPr>
  </w:style>
  <w:style w:type="paragraph" w:styleId="1186" w:customStyle="1">
    <w:name w:val="HtmlNormal"/>
    <w:basedOn w:val="912"/>
    <w:link w:val="1187"/>
    <w:uiPriority w:val="0"/>
    <w:qFormat/>
    <w:pPr>
      <w:jc w:val="left"/>
      <w:spacing w:before="100" w:beforeAutospacing="1" w:after="100" w:afterAutospacing="1"/>
    </w:pPr>
    <w:rPr>
      <w:rFonts w:ascii="宋体" w:hAnsi="宋体"/>
      <w:sz w:val="24"/>
    </w:rPr>
  </w:style>
  <w:style w:type="character" w:styleId="1187" w:customStyle="1">
    <w:name w:val="UserStyle_11"/>
    <w:link w:val="1186"/>
    <w:uiPriority w:val="0"/>
    <w:qFormat/>
    <w:rPr>
      <w:rFonts w:ascii="宋体" w:hAnsi="宋体"/>
      <w:sz w:val="24"/>
      <w:szCs w:val="24"/>
    </w:rPr>
  </w:style>
  <w:style w:type="paragraph" w:styleId="1188" w:customStyle="1">
    <w:name w:val="AnnotationSubject"/>
    <w:basedOn w:val="1175"/>
    <w:next w:val="1175"/>
    <w:link w:val="1189"/>
    <w:uiPriority w:val="0"/>
    <w:qFormat/>
    <w:rPr>
      <w:rFonts w:cs="Times New Roman"/>
      <w:b/>
      <w:bCs/>
    </w:rPr>
  </w:style>
  <w:style w:type="character" w:styleId="1189" w:customStyle="1">
    <w:name w:val="UserStyle_12"/>
    <w:link w:val="1188"/>
    <w:uiPriority w:val="0"/>
    <w:qFormat/>
    <w:rPr>
      <w:rFonts w:cs="Times New Roman"/>
      <w:b/>
      <w:bCs/>
      <w:sz w:val="21"/>
      <w:szCs w:val="24"/>
    </w:rPr>
  </w:style>
  <w:style w:type="paragraph" w:styleId="1190" w:customStyle="1">
    <w:name w:val="BodyText1I2"/>
    <w:basedOn w:val="1178"/>
    <w:link w:val="1191"/>
    <w:uiPriority w:val="0"/>
    <w:qFormat/>
    <w:pPr>
      <w:ind w:firstLine="420"/>
    </w:pPr>
  </w:style>
  <w:style w:type="character" w:styleId="1191" w:customStyle="1">
    <w:name w:val="UserStyle_13"/>
    <w:link w:val="1190"/>
    <w:uiPriority w:val="0"/>
    <w:qFormat/>
  </w:style>
  <w:style w:type="table" w:styleId="1192" w:customStyle="1">
    <w:name w:val="网格型1"/>
    <w:basedOn w:val="1172"/>
    <w:uiPriority w:val="0"/>
    <w:qFormat/>
    <w:tblPr>
      <w:tblCellMar>
        <w:left w:w="0" w:type="dxa"/>
        <w:top w:w="0" w:type="dxa"/>
        <w:right w:w="0" w:type="dxa"/>
        <w:bottom w:w="0" w:type="dxa"/>
      </w:tblCellMar>
    </w:tblPr>
  </w:style>
  <w:style w:type="character" w:styleId="1193" w:customStyle="1">
    <w:name w:val="PageNumber"/>
    <w:uiPriority w:val="0"/>
    <w:qFormat/>
  </w:style>
  <w:style w:type="character" w:styleId="1194" w:customStyle="1">
    <w:name w:val="AnnotationReference"/>
    <w:uiPriority w:val="0"/>
    <w:qFormat/>
    <w:rPr>
      <w:sz w:val="21"/>
      <w:szCs w:val="21"/>
    </w:rPr>
  </w:style>
  <w:style w:type="paragraph" w:styleId="1195"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196" w:customStyle="1">
    <w:name w:val="UserStyle_15"/>
    <w:basedOn w:val="1167"/>
    <w:next w:val="912"/>
    <w:uiPriority w:val="0"/>
    <w:qFormat/>
    <w:pPr>
      <w:jc w:val="both"/>
      <w:spacing w:line="576" w:lineRule="auto"/>
    </w:pPr>
  </w:style>
  <w:style w:type="paragraph" w:styleId="1197" w:customStyle="1">
    <w:name w:val="UserStyle_16"/>
    <w:basedOn w:val="912"/>
    <w:uiPriority w:val="0"/>
    <w:qFormat/>
    <w:rPr>
      <w:rFonts w:ascii="Tahoma" w:hAnsi="Tahoma"/>
      <w:sz w:val="24"/>
      <w:szCs w:val="20"/>
    </w:rPr>
  </w:style>
  <w:style w:type="paragraph" w:styleId="1198" w:customStyle="1">
    <w:name w:val="UserStyle_17"/>
    <w:basedOn w:val="912"/>
    <w:uiPriority w:val="0"/>
    <w:qFormat/>
    <w:pPr>
      <w:tabs>
        <w:tab w:val="left" w:pos="360" w:leader="none"/>
      </w:tabs>
    </w:pPr>
    <w:rPr>
      <w:sz w:val="24"/>
    </w:rPr>
  </w:style>
  <w:style w:type="paragraph" w:styleId="1199" w:customStyle="1">
    <w:name w:val="UserStyle_18"/>
    <w:basedOn w:val="912"/>
    <w:uiPriority w:val="0"/>
    <w:qFormat/>
    <w:pPr>
      <w:jc w:val="center"/>
    </w:pPr>
  </w:style>
  <w:style w:type="paragraph" w:styleId="1200" w:customStyle="1">
    <w:name w:val="UserStyle_19"/>
    <w:uiPriority w:val="0"/>
    <w:qFormat/>
    <w:rPr>
      <w:rFonts w:hint="default" w:ascii="宋体" w:hAnsi="宋体" w:eastAsia="宋体" w:cstheme="minorBidi"/>
      <w:color w:val="000000"/>
      <w:sz w:val="24"/>
      <w:szCs w:val="22"/>
      <w:lang w:val="en-US" w:eastAsia="zh-CN" w:bidi="ar-SA"/>
    </w:rPr>
  </w:style>
  <w:style w:type="paragraph" w:styleId="1201" w:customStyle="1">
    <w:name w:val="UserStyle_20"/>
    <w:basedOn w:val="912"/>
    <w:uiPriority w:val="0"/>
    <w:qFormat/>
    <w:pPr>
      <w:ind w:left="764" w:right="567"/>
      <w:jc w:val="left"/>
      <w:spacing w:before="100" w:after="100"/>
    </w:pPr>
    <w:rPr>
      <w:sz w:val="24"/>
    </w:rPr>
  </w:style>
  <w:style w:type="paragraph" w:styleId="1202"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203" w:customStyle="1">
    <w:name w:val="UserStyle_22"/>
    <w:basedOn w:val="912"/>
    <w:uiPriority w:val="0"/>
    <w:qFormat/>
    <w:rPr>
      <w:szCs w:val="21"/>
    </w:rPr>
  </w:style>
  <w:style w:type="paragraph" w:styleId="1204" w:customStyle="1">
    <w:name w:val="UserStyle_23"/>
    <w:basedOn w:val="912"/>
    <w:uiPriority w:val="0"/>
    <w:qFormat/>
    <w:pPr>
      <w:ind w:firstLine="420"/>
    </w:pPr>
    <w:rPr>
      <w:rFonts w:ascii="Calibri" w:hAnsi="Calibri"/>
      <w:szCs w:val="22"/>
    </w:rPr>
  </w:style>
  <w:style w:type="paragraph" w:styleId="1205" w:customStyle="1">
    <w:name w:val="179"/>
    <w:basedOn w:val="912"/>
    <w:uiPriority w:val="0"/>
    <w:qFormat/>
    <w:pPr>
      <w:ind w:firstLine="420"/>
    </w:pPr>
    <w:rPr>
      <w:rFonts w:ascii="Calibri" w:hAnsi="Calibri"/>
    </w:rPr>
  </w:style>
  <w:style w:type="paragraph" w:styleId="1206" w:customStyle="1">
    <w:name w:val="UserStyle_24"/>
    <w:basedOn w:val="912"/>
    <w:uiPriority w:val="0"/>
    <w:qFormat/>
    <w:pPr>
      <w:ind w:firstLine="200"/>
      <w:spacing w:line="360" w:lineRule="auto"/>
    </w:pPr>
    <w:rPr>
      <w:sz w:val="24"/>
    </w:rPr>
  </w:style>
  <w:style w:type="paragraph" w:styleId="1207" w:customStyle="1">
    <w:name w:val="_HT_正文"/>
    <w:basedOn w:val="912"/>
    <w:uiPriority w:val="0"/>
    <w:qFormat/>
    <w:pPr>
      <w:ind w:firstLine="200"/>
      <w:spacing w:line="360" w:lineRule="auto"/>
    </w:pPr>
    <w:rPr>
      <w:sz w:val="24"/>
    </w:rPr>
  </w:style>
  <w:style w:type="paragraph" w:styleId="1208" w:customStyle="1">
    <w:name w:val="文本块1"/>
    <w:basedOn w:val="975"/>
    <w:uiPriority w:val="0"/>
    <w:qFormat/>
    <w:pPr>
      <w:ind w:left="256" w:right="6" w:firstLine="624"/>
    </w:pPr>
    <w:rPr>
      <w:rFonts w:eastAsia="仿宋_GB2312"/>
      <w:sz w:val="28"/>
      <w:szCs w:val="20"/>
    </w:rPr>
  </w:style>
  <w:style w:type="paragraph" w:styleId="1209" w:customStyle="1">
    <w:name w:val="目录 11"/>
    <w:basedOn w:val="961"/>
    <w:next w:val="961"/>
    <w:uiPriority w:val="0"/>
    <w:qFormat/>
    <w:pPr>
      <w:jc w:val="left"/>
      <w:spacing w:after="100" w:line="259" w:lineRule="auto"/>
      <w:widowControl/>
    </w:pPr>
    <w:rPr>
      <w:rFonts w:ascii="Calibri" w:hAnsi="Calibri"/>
      <w:sz w:val="22"/>
      <w:szCs w:val="22"/>
    </w:rPr>
  </w:style>
  <w:style w:type="paragraph" w:styleId="1210" w:customStyle="1">
    <w:name w:val="纯文本1"/>
    <w:basedOn w:val="912"/>
    <w:uiPriority w:val="0"/>
    <w:qFormat/>
    <w:rPr>
      <w:rFonts w:ascii="宋体" w:hAnsi="Courier New"/>
      <w:szCs w:val="20"/>
    </w:rPr>
  </w:style>
  <w:style w:type="paragraph" w:styleId="1211" w:customStyle="1">
    <w:name w:val="正文文本缩进 31"/>
    <w:basedOn w:val="912"/>
    <w:uiPriority w:val="0"/>
    <w:qFormat/>
    <w:pPr>
      <w:ind w:left="360"/>
      <w:spacing w:line="400" w:lineRule="exact"/>
    </w:pPr>
    <w:rPr>
      <w:sz w:val="24"/>
    </w:rPr>
  </w:style>
  <w:style w:type="paragraph" w:styleId="1212" w:customStyle="1">
    <w:name w:val="列出段落"/>
    <w:basedOn w:val="912"/>
    <w:uiPriority w:val="99"/>
    <w:qFormat/>
    <w:pPr>
      <w:ind w:firstLine="420"/>
    </w:pPr>
  </w:style>
  <w:style w:type="character" w:styleId="1213" w:customStyle="1">
    <w:name w:val="NormalCharacter11"/>
    <w:uiPriority w:val="0"/>
    <w:semiHidden/>
    <w:qFormat/>
    <w:rPr>
      <w:rFonts w:hint="default" w:ascii="Times New Roman" w:hAnsi="Times New Roman" w:eastAsia="宋体" w:cs="Times New Roman"/>
      <w:sz w:val="21"/>
      <w:szCs w:val="24"/>
      <w:lang w:val="en-US" w:eastAsia="zh-CN" w:bidi="ar-SA"/>
    </w:rPr>
  </w:style>
  <w:style w:type="paragraph" w:styleId="1214" w:customStyle="1">
    <w:name w:val="样式1"/>
    <w:basedOn w:val="912"/>
    <w:uiPriority w:val="0"/>
    <w:qFormat/>
    <w:pPr>
      <w:jc w:val="both"/>
      <w:spacing w:line="312" w:lineRule="atLeast"/>
      <w:widowControl w:val="off"/>
    </w:pPr>
    <w:rPr>
      <w:sz w:val="28"/>
      <w:szCs w:val="28"/>
    </w:rPr>
  </w:style>
  <w:style w:type="paragraph" w:styleId="1215" w:customStyle="1">
    <w:name w:val="文本块11"/>
    <w:basedOn w:val="912"/>
    <w:uiPriority w:val="0"/>
    <w:unhideWhenUsed/>
    <w:qFormat/>
    <w:pPr>
      <w:ind w:left="1440" w:right="1440"/>
      <w:spacing w:after="120"/>
    </w:pPr>
    <w:rPr>
      <w:rFonts w:ascii="Calibri" w:hAnsi="Calibri"/>
    </w:rPr>
  </w:style>
  <w:style w:type="paragraph" w:styleId="1216" w:customStyle="1">
    <w:name w:val="Table Text"/>
    <w:uiPriority w:val="0"/>
    <w:qFormat/>
    <w:pPr>
      <w:spacing w:before="80" w:after="80"/>
    </w:pPr>
    <w:rPr>
      <w:rFonts w:hint="default" w:ascii="Arial" w:hAnsi="Arial" w:eastAsia="Times New Roman" w:cs="Times New Roman"/>
      <w:sz w:val="18"/>
      <w:szCs w:val="18"/>
    </w:rPr>
  </w:style>
  <w:style w:type="table" w:styleId="1217" w:customStyle="1">
    <w:name w:val="Table Normal"/>
    <w:uiPriority w:val="0"/>
    <w:semiHidden/>
    <w:unhideWhenUsed/>
    <w:qFormat/>
    <w:tblPr>
      <w:tblCellMar>
        <w:left w:w="0" w:type="dxa"/>
        <w:top w:w="0" w:type="dxa"/>
        <w:right w:w="0" w:type="dxa"/>
        <w:bottom w:w="0" w:type="dxa"/>
      </w:tblCellMar>
    </w:tblPr>
  </w:style>
  <w:style w:type="paragraph" w:styleId="1218" w:customStyle="1">
    <w:name w:val="文本块12"/>
    <w:basedOn w:val="912"/>
    <w:uiPriority w:val="0"/>
    <w:qFormat/>
    <w:pPr>
      <w:ind w:left="420" w:right="33"/>
      <w:jc w:val="left"/>
    </w:pPr>
    <w:rPr>
      <w:rFonts w:ascii="Times New Roman" w:hAnsi="Times New Roman" w:eastAsia="宋体" w:cs="Times New Roman"/>
      <w:sz w:val="24"/>
      <w:szCs w:val="20"/>
    </w:rPr>
  </w:style>
  <w:style w:type="paragraph" w:styleId="1219" w:customStyle="1">
    <w:name w:val="普通正文"/>
    <w:basedOn w:val="912"/>
    <w:uiPriority w:val="0"/>
    <w:qFormat/>
    <w:pPr>
      <w:ind w:firstLine="480"/>
      <w:jc w:val="left"/>
      <w:spacing w:before="120" w:after="120" w:line="360" w:lineRule="auto"/>
    </w:pPr>
    <w:rPr>
      <w:rFonts w:ascii="Arial" w:hAnsi="Arial"/>
      <w:sz w:val="24"/>
    </w:rPr>
  </w:style>
  <w:style w:type="character" w:styleId="1220" w:customStyle="1">
    <w:name w:val="bookmark-item"/>
    <w:basedOn w:val="922"/>
    <w:uiPriority w:val="0"/>
    <w:qFormat/>
  </w:style>
  <w:style w:type="character" w:styleId="1221" w:customStyle="1">
    <w:name w:val="NormalCharacter1"/>
    <w:link w:val="961"/>
    <w:uiPriority w:val="0"/>
    <w:qFormat/>
    <w:rPr>
      <w:rFonts w:hint="default" w:ascii="Times New Roman" w:hAnsi="Times New Roman" w:eastAsia="宋体" w:cs="Times New Roman"/>
      <w:sz w:val="21"/>
      <w:szCs w:val="24"/>
      <w:lang w:val="en-US" w:eastAsia="zh-CN" w:bidi="ar-SA"/>
    </w:rPr>
  </w:style>
  <w:style w:type="paragraph" w:styleId="1222" w:customStyle="1">
    <w:name w:val="Table Paragraph"/>
    <w:basedOn w:val="912"/>
    <w:uiPriority w:val="1"/>
    <w:qFormat/>
  </w:style>
  <w:style w:type="paragraph" w:styleId="1223" w:customStyle="1">
    <w:name w:val="标题 211"/>
    <w:basedOn w:val="961"/>
    <w:next w:val="925"/>
    <w:uiPriority w:val="0"/>
    <w:qFormat/>
    <w:pPr>
      <w:keepLines/>
      <w:keepNext/>
      <w:spacing w:before="260" w:after="260" w:line="416" w:lineRule="auto"/>
      <w:outlineLvl w:val="1"/>
    </w:pPr>
    <w:rPr>
      <w:rFonts w:ascii="Calibri Light" w:hAnsi="Calibri Light"/>
      <w:b/>
      <w:bCs/>
      <w:sz w:val="32"/>
      <w:szCs w:val="32"/>
    </w:rPr>
  </w:style>
  <w:style w:type="numbering" w:styleId="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宋宇静</cp:lastModifiedBy>
  <cp:revision>17</cp:revision>
  <dcterms:created xsi:type="dcterms:W3CDTF">2022-07-23T08:57:00Z</dcterms:created>
  <dcterms:modified xsi:type="dcterms:W3CDTF">2025-10-28T01:26:17Z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A9207A03C86047A8808F983EC90B83D2_13</vt:lpwstr>
  </property>
  <property fmtid="{D5CDD505-2E9C-101B-9397-08002B2CF9AE}" pid="4" name="KSOTemplateDocerSaveRecord">
    <vt:lpwstr>eyJoZGlkIjoiNDA0ODA4OGZmYTNjNDZiNjg2MzI4M2QzYjgwOTlkZWMiLCJ1c2VySWQiOiIxNDAxMTIwNzk4In0=</vt:lpwstr>
  </property>
</Properties>
</file>